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637B4" w14:textId="77777777" w:rsidR="009B4EAF" w:rsidRPr="0031622E" w:rsidRDefault="009B4EAF" w:rsidP="009B4EAF">
      <w:pPr>
        <w:pStyle w:val="Heading4"/>
        <w:rPr>
          <w:rFonts w:ascii="Calibri" w:hAnsi="Calibri"/>
          <w:color w:val="1F497D"/>
          <w:sz w:val="30"/>
          <w:szCs w:val="30"/>
        </w:rPr>
      </w:pPr>
    </w:p>
    <w:p w14:paraId="4973B3EF" w14:textId="0F3C3CCB" w:rsidR="009B4EAF" w:rsidRDefault="00D32ECF" w:rsidP="009B4EAF">
      <w:pPr>
        <w:pStyle w:val="Heading4"/>
        <w:rPr>
          <w:rFonts w:ascii="Calibri" w:hAnsi="Calibri"/>
          <w:sz w:val="22"/>
          <w:szCs w:val="22"/>
        </w:rPr>
      </w:pPr>
      <w:r>
        <w:rPr>
          <w:noProof/>
        </w:rPr>
        <w:drawing>
          <wp:inline distT="0" distB="0" distL="0" distR="0" wp14:anchorId="5EE21439" wp14:editId="2A2958B1">
            <wp:extent cx="5730240" cy="1470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0240" cy="1470660"/>
                    </a:xfrm>
                    <a:prstGeom prst="rect">
                      <a:avLst/>
                    </a:prstGeom>
                    <a:noFill/>
                    <a:ln>
                      <a:noFill/>
                    </a:ln>
                  </pic:spPr>
                </pic:pic>
              </a:graphicData>
            </a:graphic>
          </wp:inline>
        </w:drawing>
      </w:r>
    </w:p>
    <w:p w14:paraId="76CAA37E" w14:textId="77777777" w:rsidR="009B4EAF" w:rsidRDefault="009B4EAF" w:rsidP="009B4EAF">
      <w:pPr>
        <w:pStyle w:val="Heading4"/>
        <w:rPr>
          <w:rFonts w:ascii="Calibri" w:hAnsi="Calibri"/>
          <w:sz w:val="22"/>
          <w:szCs w:val="22"/>
        </w:rPr>
      </w:pPr>
    </w:p>
    <w:p w14:paraId="777281A2" w14:textId="77777777" w:rsidR="00A861CB" w:rsidRDefault="00A861CB" w:rsidP="009B4EAF">
      <w:pPr>
        <w:rPr>
          <w:rFonts w:ascii="Calibri" w:hAnsi="Calibri"/>
          <w:sz w:val="22"/>
          <w:szCs w:val="22"/>
        </w:rPr>
      </w:pPr>
    </w:p>
    <w:p w14:paraId="3DC75EAE" w14:textId="77777777" w:rsidR="00C718F1" w:rsidRDefault="00C718F1" w:rsidP="009B4EAF">
      <w:pPr>
        <w:rPr>
          <w:rFonts w:ascii="Calibri" w:hAnsi="Calibri"/>
          <w:sz w:val="22"/>
          <w:szCs w:val="22"/>
        </w:rPr>
      </w:pPr>
    </w:p>
    <w:p w14:paraId="125B6D65" w14:textId="77777777" w:rsidR="00C718F1" w:rsidRDefault="00C718F1" w:rsidP="009B4EAF">
      <w:pPr>
        <w:rPr>
          <w:rFonts w:ascii="Calibri" w:hAnsi="Calibri"/>
          <w:sz w:val="22"/>
          <w:szCs w:val="22"/>
        </w:rPr>
      </w:pPr>
    </w:p>
    <w:p w14:paraId="51891E0D" w14:textId="77777777" w:rsidR="00C718F1" w:rsidRDefault="00C718F1" w:rsidP="009B4EAF">
      <w:pPr>
        <w:rPr>
          <w:rFonts w:ascii="Calibri" w:hAnsi="Calibri"/>
          <w:sz w:val="22"/>
          <w:szCs w:val="22"/>
        </w:rPr>
      </w:pPr>
    </w:p>
    <w:p w14:paraId="46173346" w14:textId="77777777" w:rsidR="00C718F1" w:rsidRDefault="00C718F1" w:rsidP="009B4EAF">
      <w:pPr>
        <w:rPr>
          <w:rFonts w:ascii="Calibri" w:hAnsi="Calibri"/>
          <w:sz w:val="22"/>
          <w:szCs w:val="22"/>
        </w:rPr>
      </w:pPr>
    </w:p>
    <w:p w14:paraId="2028C56E" w14:textId="77777777" w:rsidR="00C718F1" w:rsidRDefault="00C718F1" w:rsidP="009B4EAF">
      <w:pPr>
        <w:rPr>
          <w:rFonts w:ascii="Calibri" w:hAnsi="Calibri"/>
          <w:sz w:val="22"/>
          <w:szCs w:val="22"/>
        </w:rPr>
      </w:pPr>
    </w:p>
    <w:p w14:paraId="1F9B208D" w14:textId="77777777" w:rsidR="00C718F1" w:rsidRDefault="00C718F1" w:rsidP="009B4EAF">
      <w:pPr>
        <w:rPr>
          <w:rFonts w:ascii="Calibri" w:hAnsi="Calibri"/>
          <w:sz w:val="22"/>
          <w:szCs w:val="22"/>
        </w:rPr>
      </w:pPr>
    </w:p>
    <w:p w14:paraId="37DC3495" w14:textId="77777777" w:rsidR="00C718F1" w:rsidRDefault="00C718F1" w:rsidP="009B4EAF">
      <w:pPr>
        <w:rPr>
          <w:rFonts w:ascii="Calibri" w:hAnsi="Calibri"/>
          <w:sz w:val="22"/>
          <w:szCs w:val="22"/>
        </w:rPr>
      </w:pPr>
    </w:p>
    <w:p w14:paraId="68329CCF" w14:textId="77777777" w:rsidR="00C718F1" w:rsidRDefault="00C718F1" w:rsidP="009B4EAF">
      <w:pPr>
        <w:rPr>
          <w:rFonts w:ascii="Calibri" w:hAnsi="Calibri"/>
          <w:sz w:val="22"/>
          <w:szCs w:val="22"/>
        </w:rPr>
      </w:pPr>
    </w:p>
    <w:p w14:paraId="11ACC605" w14:textId="77777777" w:rsidR="00C718F1" w:rsidRDefault="00C718F1" w:rsidP="009B4EAF">
      <w:pPr>
        <w:rPr>
          <w:rFonts w:ascii="Calibri" w:hAnsi="Calibri"/>
          <w:sz w:val="22"/>
          <w:szCs w:val="22"/>
        </w:rPr>
      </w:pPr>
    </w:p>
    <w:p w14:paraId="161914F9" w14:textId="77777777" w:rsidR="00C718F1" w:rsidRDefault="00C718F1" w:rsidP="009B4EAF">
      <w:pPr>
        <w:rPr>
          <w:rFonts w:ascii="Calibri" w:hAnsi="Calibri"/>
          <w:sz w:val="22"/>
          <w:szCs w:val="22"/>
        </w:rPr>
      </w:pPr>
    </w:p>
    <w:p w14:paraId="352DCBDF" w14:textId="77777777" w:rsidR="00C718F1" w:rsidRDefault="00C718F1" w:rsidP="009B4EAF">
      <w:pPr>
        <w:rPr>
          <w:rFonts w:ascii="Calibri" w:hAnsi="Calibri"/>
          <w:sz w:val="22"/>
          <w:szCs w:val="22"/>
        </w:rPr>
      </w:pPr>
    </w:p>
    <w:p w14:paraId="5E3DCFFC" w14:textId="77777777" w:rsidR="00C718F1" w:rsidRDefault="00C718F1" w:rsidP="009B4EAF">
      <w:pPr>
        <w:rPr>
          <w:rFonts w:ascii="Calibri" w:hAnsi="Calibri"/>
          <w:sz w:val="22"/>
          <w:szCs w:val="22"/>
        </w:rPr>
      </w:pPr>
    </w:p>
    <w:p w14:paraId="158E04F2" w14:textId="77777777" w:rsidR="00C718F1" w:rsidRDefault="00C718F1" w:rsidP="009B4EAF">
      <w:pPr>
        <w:rPr>
          <w:rFonts w:ascii="Calibri" w:hAnsi="Calibri"/>
          <w:sz w:val="22"/>
          <w:szCs w:val="22"/>
        </w:rPr>
      </w:pPr>
    </w:p>
    <w:p w14:paraId="01527506" w14:textId="77777777" w:rsidR="00C718F1" w:rsidRDefault="00C718F1" w:rsidP="009B4EAF">
      <w:pPr>
        <w:rPr>
          <w:rFonts w:ascii="Calibri" w:hAnsi="Calibri"/>
          <w:sz w:val="22"/>
          <w:szCs w:val="22"/>
        </w:rPr>
      </w:pPr>
    </w:p>
    <w:p w14:paraId="26E607FC" w14:textId="77777777" w:rsidR="00C718F1" w:rsidRPr="0031622E" w:rsidRDefault="00C718F1" w:rsidP="009B4EAF">
      <w:pPr>
        <w:rPr>
          <w:rFonts w:ascii="Calibri" w:hAnsi="Calibri"/>
          <w:sz w:val="22"/>
          <w:szCs w:val="22"/>
        </w:rPr>
      </w:pPr>
    </w:p>
    <w:p w14:paraId="7EE41FA1" w14:textId="77777777" w:rsidR="00A861CB" w:rsidRPr="0031622E" w:rsidRDefault="00A861CB" w:rsidP="009B4EAF">
      <w:pPr>
        <w:rPr>
          <w:rFonts w:ascii="Calibri" w:hAnsi="Calibri"/>
          <w:sz w:val="22"/>
          <w:szCs w:val="22"/>
        </w:rPr>
      </w:pPr>
    </w:p>
    <w:p w14:paraId="109E6664" w14:textId="77777777" w:rsidR="00A861CB" w:rsidRPr="0031622E" w:rsidRDefault="00A861CB" w:rsidP="009B4EAF">
      <w:pPr>
        <w:rPr>
          <w:rFonts w:ascii="Calibri" w:hAnsi="Calibri"/>
          <w:sz w:val="22"/>
          <w:szCs w:val="22"/>
        </w:rPr>
      </w:pPr>
    </w:p>
    <w:p w14:paraId="27CACA65" w14:textId="77777777" w:rsidR="00A861CB" w:rsidRPr="0031622E" w:rsidRDefault="009B4EAF" w:rsidP="009B4EAF">
      <w:pPr>
        <w:jc w:val="center"/>
        <w:rPr>
          <w:rFonts w:ascii="Calibri" w:hAnsi="Calibri"/>
          <w:b/>
          <w:color w:val="1F497D"/>
          <w:sz w:val="30"/>
          <w:szCs w:val="30"/>
        </w:rPr>
      </w:pPr>
      <w:r w:rsidRPr="0031622E">
        <w:rPr>
          <w:rFonts w:ascii="Calibri" w:hAnsi="Calibri"/>
          <w:b/>
          <w:color w:val="1F497D"/>
          <w:sz w:val="30"/>
          <w:szCs w:val="30"/>
        </w:rPr>
        <w:t xml:space="preserve">SERVICE </w:t>
      </w:r>
      <w:r w:rsidR="002E0014" w:rsidRPr="0031622E">
        <w:rPr>
          <w:rFonts w:ascii="Calibri" w:hAnsi="Calibri"/>
          <w:b/>
          <w:color w:val="1F497D"/>
          <w:sz w:val="30"/>
          <w:szCs w:val="30"/>
        </w:rPr>
        <w:t>PARTNER</w:t>
      </w:r>
      <w:r w:rsidRPr="0031622E">
        <w:rPr>
          <w:rFonts w:ascii="Calibri" w:hAnsi="Calibri"/>
          <w:b/>
          <w:color w:val="1F497D"/>
          <w:sz w:val="30"/>
          <w:szCs w:val="30"/>
        </w:rPr>
        <w:t xml:space="preserve"> </w:t>
      </w:r>
      <w:r w:rsidR="00A861CB" w:rsidRPr="0031622E">
        <w:rPr>
          <w:rFonts w:ascii="Calibri" w:hAnsi="Calibri"/>
          <w:b/>
          <w:color w:val="1F497D"/>
          <w:sz w:val="30"/>
          <w:szCs w:val="30"/>
        </w:rPr>
        <w:t>AGREEMENT</w:t>
      </w:r>
    </w:p>
    <w:p w14:paraId="29C343C8" w14:textId="77777777" w:rsidR="00A861CB" w:rsidRPr="0031622E" w:rsidRDefault="00A861CB" w:rsidP="009B4EAF">
      <w:pPr>
        <w:pBdr>
          <w:bottom w:val="single" w:sz="4" w:space="1" w:color="auto"/>
        </w:pBdr>
        <w:rPr>
          <w:rFonts w:ascii="Calibri" w:hAnsi="Calibri"/>
          <w:b/>
          <w:sz w:val="22"/>
          <w:szCs w:val="22"/>
        </w:rPr>
      </w:pPr>
    </w:p>
    <w:p w14:paraId="430C273F" w14:textId="77777777" w:rsidR="009B4EAF" w:rsidRPr="0031622E" w:rsidRDefault="009B4EAF" w:rsidP="009B4EAF">
      <w:pPr>
        <w:pBdr>
          <w:bottom w:val="single" w:sz="4" w:space="1" w:color="auto"/>
        </w:pBdr>
        <w:rPr>
          <w:rFonts w:ascii="Calibri" w:hAnsi="Calibri"/>
          <w:b/>
          <w:sz w:val="22"/>
          <w:szCs w:val="22"/>
        </w:rPr>
      </w:pPr>
    </w:p>
    <w:p w14:paraId="444A82B0" w14:textId="77777777" w:rsidR="009B4EAF" w:rsidRPr="0031622E" w:rsidRDefault="009B4EAF" w:rsidP="009B4EAF">
      <w:pPr>
        <w:pBdr>
          <w:bottom w:val="single" w:sz="4" w:space="1" w:color="auto"/>
        </w:pBdr>
        <w:rPr>
          <w:rFonts w:ascii="Calibri" w:hAnsi="Calibri"/>
          <w:b/>
          <w:sz w:val="22"/>
          <w:szCs w:val="22"/>
        </w:rPr>
      </w:pPr>
    </w:p>
    <w:p w14:paraId="79847BDE" w14:textId="77777777" w:rsidR="00A861CB" w:rsidRPr="0031622E" w:rsidRDefault="00A861CB" w:rsidP="009B4EAF">
      <w:pPr>
        <w:rPr>
          <w:rFonts w:ascii="Calibri" w:hAnsi="Calibri"/>
          <w:b/>
          <w:sz w:val="22"/>
          <w:szCs w:val="22"/>
        </w:rPr>
      </w:pPr>
    </w:p>
    <w:p w14:paraId="6A90DCFF" w14:textId="77777777" w:rsidR="00FB0A95" w:rsidRPr="0031622E" w:rsidRDefault="00FB0A95" w:rsidP="009B4EAF">
      <w:pPr>
        <w:rPr>
          <w:rFonts w:ascii="Calibri" w:hAnsi="Calibri"/>
          <w:b/>
          <w:sz w:val="22"/>
          <w:szCs w:val="22"/>
        </w:rPr>
      </w:pPr>
    </w:p>
    <w:p w14:paraId="527B0B76" w14:textId="77777777" w:rsidR="00FB0A95" w:rsidRPr="0031622E" w:rsidRDefault="00FB0A95" w:rsidP="009B4EAF">
      <w:pPr>
        <w:rPr>
          <w:rFonts w:ascii="Calibri" w:hAnsi="Calibri"/>
          <w:b/>
          <w:sz w:val="22"/>
          <w:szCs w:val="22"/>
        </w:rPr>
      </w:pPr>
    </w:p>
    <w:p w14:paraId="55738C20" w14:textId="77777777" w:rsidR="00FB0A95" w:rsidRPr="0031622E" w:rsidRDefault="00FB0A95" w:rsidP="009B4EAF">
      <w:pPr>
        <w:rPr>
          <w:rFonts w:ascii="Calibri" w:hAnsi="Calibri"/>
          <w:b/>
          <w:sz w:val="22"/>
          <w:szCs w:val="22"/>
        </w:rPr>
      </w:pPr>
    </w:p>
    <w:p w14:paraId="4CD394CC" w14:textId="77777777" w:rsidR="00FB0A95" w:rsidRPr="0031622E" w:rsidRDefault="00FB0A95" w:rsidP="009B4EAF">
      <w:pPr>
        <w:rPr>
          <w:rFonts w:ascii="Calibri" w:hAnsi="Calibri"/>
          <w:b/>
          <w:sz w:val="22"/>
          <w:szCs w:val="22"/>
        </w:rPr>
      </w:pPr>
    </w:p>
    <w:p w14:paraId="6C002289" w14:textId="77777777" w:rsidR="00FB0A95" w:rsidRPr="0031622E" w:rsidRDefault="00FB0A95" w:rsidP="009B4EAF">
      <w:pPr>
        <w:rPr>
          <w:rFonts w:ascii="Calibri" w:hAnsi="Calibri"/>
          <w:b/>
          <w:sz w:val="22"/>
          <w:szCs w:val="22"/>
        </w:rPr>
      </w:pPr>
    </w:p>
    <w:p w14:paraId="5C39C619" w14:textId="77777777" w:rsidR="00A861CB" w:rsidRPr="0031622E" w:rsidRDefault="00A861CB" w:rsidP="009B4EAF">
      <w:pPr>
        <w:rPr>
          <w:rFonts w:ascii="Calibri" w:hAnsi="Calibri"/>
          <w:sz w:val="22"/>
          <w:szCs w:val="22"/>
        </w:rPr>
      </w:pPr>
      <w:r w:rsidRPr="0031622E">
        <w:rPr>
          <w:rFonts w:ascii="Calibri" w:hAnsi="Calibri"/>
          <w:sz w:val="22"/>
          <w:szCs w:val="22"/>
        </w:rPr>
        <w:t xml:space="preserve">   </w:t>
      </w:r>
    </w:p>
    <w:p w14:paraId="2F718F50" w14:textId="77777777" w:rsidR="00A861CB" w:rsidRPr="0031622E" w:rsidRDefault="009B4EAF" w:rsidP="007878A6">
      <w:pPr>
        <w:pStyle w:val="HeadingMB"/>
      </w:pPr>
      <w:r w:rsidRPr="0031622E">
        <w:rPr>
          <w:sz w:val="22"/>
          <w:szCs w:val="22"/>
        </w:rPr>
        <w:br w:type="page"/>
      </w:r>
      <w:r w:rsidRPr="0031622E">
        <w:lastRenderedPageBreak/>
        <w:t>TABLE OF CONTENTS:</w:t>
      </w:r>
    </w:p>
    <w:p w14:paraId="3293CEEC" w14:textId="77777777" w:rsidR="00A861CB" w:rsidRDefault="00A861CB" w:rsidP="009B4EAF">
      <w:pPr>
        <w:rPr>
          <w:rFonts w:ascii="Calibri" w:hAnsi="Calibri"/>
          <w:sz w:val="22"/>
          <w:szCs w:val="22"/>
        </w:rPr>
      </w:pPr>
    </w:p>
    <w:p w14:paraId="6B760BEC" w14:textId="77777777" w:rsidR="00A861CB" w:rsidRPr="0031622E" w:rsidRDefault="009B4EAF" w:rsidP="009B4EAF">
      <w:pPr>
        <w:pStyle w:val="BodyText"/>
        <w:rPr>
          <w:rFonts w:ascii="Calibri" w:hAnsi="Calibri"/>
          <w:b/>
          <w:color w:val="1F497D"/>
          <w:sz w:val="22"/>
          <w:szCs w:val="22"/>
        </w:rPr>
      </w:pPr>
      <w:r w:rsidRPr="0031622E">
        <w:rPr>
          <w:rFonts w:ascii="Calibri" w:hAnsi="Calibri"/>
          <w:b/>
          <w:color w:val="1F497D"/>
          <w:sz w:val="22"/>
          <w:szCs w:val="22"/>
        </w:rPr>
        <w:t>CLAUSE</w:t>
      </w:r>
      <w:r w:rsidRPr="0031622E">
        <w:rPr>
          <w:rFonts w:ascii="Calibri" w:hAnsi="Calibri"/>
          <w:b/>
          <w:color w:val="1F497D"/>
          <w:sz w:val="22"/>
          <w:szCs w:val="22"/>
        </w:rPr>
        <w:tab/>
      </w:r>
      <w:r w:rsidRPr="0031622E">
        <w:rPr>
          <w:rFonts w:ascii="Calibri" w:hAnsi="Calibri"/>
          <w:b/>
          <w:color w:val="1F497D"/>
          <w:sz w:val="22"/>
          <w:szCs w:val="22"/>
        </w:rPr>
        <w:tab/>
        <w:t>HEADING</w:t>
      </w:r>
      <w:r w:rsidRPr="0031622E">
        <w:rPr>
          <w:rFonts w:ascii="Calibri" w:hAnsi="Calibri"/>
          <w:b/>
          <w:color w:val="1F497D"/>
          <w:sz w:val="22"/>
          <w:szCs w:val="22"/>
        </w:rPr>
        <w:tab/>
      </w:r>
      <w:r w:rsidRPr="0031622E">
        <w:rPr>
          <w:rFonts w:ascii="Calibri" w:hAnsi="Calibri"/>
          <w:b/>
          <w:color w:val="1F497D"/>
          <w:sz w:val="22"/>
          <w:szCs w:val="22"/>
        </w:rPr>
        <w:tab/>
      </w:r>
      <w:r w:rsidRPr="0031622E">
        <w:rPr>
          <w:rFonts w:ascii="Calibri" w:hAnsi="Calibri"/>
          <w:b/>
          <w:color w:val="1F497D"/>
          <w:sz w:val="22"/>
          <w:szCs w:val="22"/>
        </w:rPr>
        <w:tab/>
      </w:r>
      <w:r w:rsidRPr="0031622E">
        <w:rPr>
          <w:rFonts w:ascii="Calibri" w:hAnsi="Calibri"/>
          <w:b/>
          <w:color w:val="1F497D"/>
          <w:sz w:val="22"/>
          <w:szCs w:val="22"/>
        </w:rPr>
        <w:tab/>
      </w:r>
      <w:r w:rsidRPr="0031622E">
        <w:rPr>
          <w:rFonts w:ascii="Calibri" w:hAnsi="Calibri"/>
          <w:b/>
          <w:color w:val="1F497D"/>
          <w:sz w:val="22"/>
          <w:szCs w:val="22"/>
        </w:rPr>
        <w:tab/>
      </w:r>
      <w:r w:rsidRPr="0031622E">
        <w:rPr>
          <w:rFonts w:ascii="Calibri" w:hAnsi="Calibri"/>
          <w:b/>
          <w:color w:val="1F497D"/>
          <w:sz w:val="22"/>
          <w:szCs w:val="22"/>
        </w:rPr>
        <w:tab/>
        <w:t xml:space="preserve">  </w:t>
      </w:r>
      <w:r w:rsidR="007878A6">
        <w:rPr>
          <w:rFonts w:ascii="Calibri" w:hAnsi="Calibri"/>
          <w:b/>
          <w:color w:val="1F497D"/>
          <w:sz w:val="22"/>
          <w:szCs w:val="22"/>
        </w:rPr>
        <w:tab/>
      </w:r>
      <w:r w:rsidRPr="0031622E">
        <w:rPr>
          <w:rFonts w:ascii="Calibri" w:hAnsi="Calibri"/>
          <w:b/>
          <w:color w:val="1F497D"/>
          <w:sz w:val="22"/>
          <w:szCs w:val="22"/>
        </w:rPr>
        <w:t xml:space="preserve"> </w:t>
      </w:r>
    </w:p>
    <w:p w14:paraId="2AB454EC" w14:textId="77777777" w:rsidR="00A861CB" w:rsidRPr="0031622E" w:rsidRDefault="00A861CB" w:rsidP="009B4EAF">
      <w:pPr>
        <w:pStyle w:val="BodyText"/>
        <w:rPr>
          <w:rFonts w:ascii="Calibri" w:hAnsi="Calibri"/>
          <w:sz w:val="22"/>
          <w:szCs w:val="22"/>
        </w:rPr>
      </w:pPr>
    </w:p>
    <w:p w14:paraId="632AA2B2" w14:textId="77777777" w:rsidR="00A861CB" w:rsidRPr="00E21FB4" w:rsidRDefault="00E001BE" w:rsidP="009B4EAF">
      <w:pPr>
        <w:pStyle w:val="BodyText3"/>
        <w:spacing w:line="240" w:lineRule="auto"/>
        <w:jc w:val="left"/>
        <w:rPr>
          <w:rFonts w:ascii="Calibri" w:hAnsi="Calibri"/>
        </w:rPr>
      </w:pPr>
      <w:r w:rsidRPr="00E21FB4">
        <w:rPr>
          <w:rFonts w:ascii="Calibri" w:hAnsi="Calibri"/>
        </w:rPr>
        <w:t>1.0</w:t>
      </w:r>
      <w:r w:rsidRPr="00E21FB4">
        <w:rPr>
          <w:rFonts w:ascii="Calibri" w:hAnsi="Calibri"/>
        </w:rPr>
        <w:tab/>
      </w:r>
      <w:r w:rsidRPr="00E21FB4">
        <w:rPr>
          <w:rFonts w:ascii="Calibri" w:hAnsi="Calibri"/>
        </w:rPr>
        <w:tab/>
      </w:r>
      <w:r w:rsidR="00BC6038" w:rsidRPr="00E21FB4">
        <w:rPr>
          <w:rFonts w:ascii="Calibri" w:hAnsi="Calibri"/>
        </w:rPr>
        <w:t>Definitions</w:t>
      </w:r>
      <w:r w:rsidR="00BC6038" w:rsidRPr="00E21FB4">
        <w:rPr>
          <w:rFonts w:ascii="Calibri" w:hAnsi="Calibri"/>
        </w:rPr>
        <w:tab/>
      </w:r>
      <w:r w:rsidR="00BC6038" w:rsidRPr="00E21FB4">
        <w:rPr>
          <w:rFonts w:ascii="Calibri" w:hAnsi="Calibri"/>
        </w:rPr>
        <w:tab/>
      </w:r>
      <w:r w:rsidR="00BC6038" w:rsidRPr="00E21FB4">
        <w:rPr>
          <w:rFonts w:ascii="Calibri" w:hAnsi="Calibri"/>
        </w:rPr>
        <w:tab/>
      </w:r>
      <w:r w:rsidR="00BC6038" w:rsidRPr="00E21FB4">
        <w:rPr>
          <w:rFonts w:ascii="Calibri" w:hAnsi="Calibri"/>
        </w:rPr>
        <w:tab/>
      </w:r>
      <w:r w:rsidR="00BC6038" w:rsidRPr="00E21FB4">
        <w:rPr>
          <w:rFonts w:ascii="Calibri" w:hAnsi="Calibri"/>
        </w:rPr>
        <w:tab/>
      </w:r>
      <w:r w:rsidR="00BC6038" w:rsidRPr="00E21FB4">
        <w:rPr>
          <w:rFonts w:ascii="Calibri" w:hAnsi="Calibri"/>
        </w:rPr>
        <w:tab/>
      </w:r>
      <w:r w:rsidRPr="00E21FB4">
        <w:rPr>
          <w:rFonts w:ascii="Calibri" w:hAnsi="Calibri"/>
        </w:rPr>
        <w:tab/>
      </w:r>
    </w:p>
    <w:p w14:paraId="75B07302" w14:textId="77777777" w:rsidR="00A861CB" w:rsidRPr="00E21FB4" w:rsidRDefault="00A861CB" w:rsidP="009B4EAF">
      <w:pPr>
        <w:pStyle w:val="BodyText3"/>
        <w:spacing w:line="240" w:lineRule="auto"/>
        <w:jc w:val="left"/>
        <w:rPr>
          <w:rFonts w:ascii="Calibri" w:hAnsi="Calibri"/>
        </w:rPr>
      </w:pPr>
    </w:p>
    <w:p w14:paraId="0D390698" w14:textId="77777777" w:rsidR="00A861CB" w:rsidRPr="00E21FB4" w:rsidRDefault="00E001BE" w:rsidP="009B4EAF">
      <w:pPr>
        <w:pStyle w:val="BodyText3"/>
        <w:spacing w:line="240" w:lineRule="auto"/>
        <w:jc w:val="left"/>
        <w:rPr>
          <w:rFonts w:ascii="Calibri" w:hAnsi="Calibri"/>
        </w:rPr>
      </w:pPr>
      <w:r w:rsidRPr="00E21FB4">
        <w:rPr>
          <w:rFonts w:ascii="Calibri" w:hAnsi="Calibri"/>
        </w:rPr>
        <w:t xml:space="preserve">2.0                  </w:t>
      </w:r>
      <w:r w:rsidRPr="00E21FB4">
        <w:rPr>
          <w:rFonts w:ascii="Calibri" w:hAnsi="Calibri"/>
        </w:rPr>
        <w:tab/>
        <w:t>Supply of S</w:t>
      </w:r>
      <w:r w:rsidR="00A861CB" w:rsidRPr="00E21FB4">
        <w:rPr>
          <w:rFonts w:ascii="Calibri" w:hAnsi="Calibri"/>
        </w:rPr>
        <w:t xml:space="preserve">ervices                                  </w:t>
      </w:r>
      <w:r w:rsidR="00BC6038" w:rsidRPr="00E21FB4">
        <w:rPr>
          <w:rFonts w:ascii="Calibri" w:hAnsi="Calibri"/>
        </w:rPr>
        <w:t xml:space="preserve">                       </w:t>
      </w:r>
      <w:r w:rsidRPr="00E21FB4">
        <w:rPr>
          <w:rFonts w:ascii="Calibri" w:hAnsi="Calibri"/>
        </w:rPr>
        <w:t xml:space="preserve">      </w:t>
      </w:r>
      <w:r w:rsidRPr="00E21FB4">
        <w:rPr>
          <w:rFonts w:ascii="Calibri" w:hAnsi="Calibri"/>
        </w:rPr>
        <w:tab/>
      </w:r>
      <w:r w:rsidR="009B4EAF" w:rsidRPr="00E21FB4">
        <w:rPr>
          <w:rFonts w:ascii="Calibri" w:hAnsi="Calibri"/>
        </w:rPr>
        <w:tab/>
      </w:r>
    </w:p>
    <w:p w14:paraId="5FBEBA3A" w14:textId="77777777" w:rsidR="00A861CB" w:rsidRPr="00E21FB4" w:rsidRDefault="00A861CB" w:rsidP="009B4EAF">
      <w:pPr>
        <w:pStyle w:val="BodyText3"/>
        <w:spacing w:line="240" w:lineRule="auto"/>
        <w:jc w:val="left"/>
        <w:rPr>
          <w:rFonts w:ascii="Calibri" w:hAnsi="Calibri"/>
        </w:rPr>
      </w:pPr>
    </w:p>
    <w:p w14:paraId="32FB2813" w14:textId="77777777" w:rsidR="00A861CB" w:rsidRPr="00E21FB4" w:rsidRDefault="00E001BE" w:rsidP="009B4EAF">
      <w:pPr>
        <w:pStyle w:val="BodyText3"/>
        <w:spacing w:line="240" w:lineRule="auto"/>
        <w:jc w:val="left"/>
        <w:rPr>
          <w:rFonts w:ascii="Calibri" w:hAnsi="Calibri"/>
        </w:rPr>
      </w:pPr>
      <w:r w:rsidRPr="00E21FB4">
        <w:rPr>
          <w:rFonts w:ascii="Calibri" w:hAnsi="Calibri"/>
        </w:rPr>
        <w:t xml:space="preserve">3.0               </w:t>
      </w:r>
      <w:r w:rsidRPr="00E21FB4">
        <w:rPr>
          <w:rFonts w:ascii="Calibri" w:hAnsi="Calibri"/>
        </w:rPr>
        <w:tab/>
      </w:r>
      <w:r w:rsidR="00A861CB" w:rsidRPr="00E21FB4">
        <w:rPr>
          <w:rFonts w:ascii="Calibri" w:hAnsi="Calibri"/>
        </w:rPr>
        <w:t xml:space="preserve">Equipment and Assistance                      </w:t>
      </w:r>
      <w:r w:rsidR="00BC6038" w:rsidRPr="00E21FB4">
        <w:rPr>
          <w:rFonts w:ascii="Calibri" w:hAnsi="Calibri"/>
        </w:rPr>
        <w:t xml:space="preserve">                             </w:t>
      </w:r>
      <w:r w:rsidR="00A861CB" w:rsidRPr="00E21FB4">
        <w:rPr>
          <w:rFonts w:ascii="Calibri" w:hAnsi="Calibri"/>
        </w:rPr>
        <w:t xml:space="preserve">    </w:t>
      </w:r>
      <w:r w:rsidR="00C4794B" w:rsidRPr="00E21FB4">
        <w:rPr>
          <w:rFonts w:ascii="Calibri" w:hAnsi="Calibri"/>
        </w:rPr>
        <w:t xml:space="preserve">   </w:t>
      </w:r>
      <w:r w:rsidR="009B4EAF" w:rsidRPr="00E21FB4">
        <w:rPr>
          <w:rFonts w:ascii="Calibri" w:hAnsi="Calibri"/>
        </w:rPr>
        <w:tab/>
      </w:r>
    </w:p>
    <w:p w14:paraId="683D350B" w14:textId="77777777" w:rsidR="00A861CB" w:rsidRPr="00E21FB4" w:rsidRDefault="00A861CB" w:rsidP="009B4EAF">
      <w:pPr>
        <w:pStyle w:val="BodyText3"/>
        <w:spacing w:line="240" w:lineRule="auto"/>
        <w:jc w:val="left"/>
        <w:rPr>
          <w:rFonts w:ascii="Calibri" w:hAnsi="Calibri"/>
        </w:rPr>
      </w:pPr>
    </w:p>
    <w:p w14:paraId="0F28E687" w14:textId="77777777" w:rsidR="00A861CB" w:rsidRPr="00E21FB4" w:rsidRDefault="00E001BE" w:rsidP="009B4EAF">
      <w:pPr>
        <w:pStyle w:val="BodyText3"/>
        <w:spacing w:line="240" w:lineRule="auto"/>
        <w:jc w:val="left"/>
        <w:rPr>
          <w:rFonts w:ascii="Calibri" w:hAnsi="Calibri"/>
        </w:rPr>
      </w:pPr>
      <w:r w:rsidRPr="00E21FB4">
        <w:rPr>
          <w:rFonts w:ascii="Calibri" w:hAnsi="Calibri"/>
        </w:rPr>
        <w:t xml:space="preserve">4.0                 </w:t>
      </w:r>
      <w:r w:rsidRPr="00E21FB4">
        <w:rPr>
          <w:rFonts w:ascii="Calibri" w:hAnsi="Calibri"/>
        </w:rPr>
        <w:tab/>
      </w:r>
      <w:r w:rsidR="00A861CB" w:rsidRPr="00E21FB4">
        <w:rPr>
          <w:rFonts w:ascii="Calibri" w:hAnsi="Calibri"/>
        </w:rPr>
        <w:t xml:space="preserve">Payment                                                        </w:t>
      </w:r>
      <w:r w:rsidRPr="00E21FB4">
        <w:rPr>
          <w:rFonts w:ascii="Calibri" w:hAnsi="Calibri"/>
        </w:rPr>
        <w:t xml:space="preserve">                         </w:t>
      </w:r>
      <w:r w:rsidRPr="00E21FB4">
        <w:rPr>
          <w:rFonts w:ascii="Calibri" w:hAnsi="Calibri"/>
        </w:rPr>
        <w:tab/>
      </w:r>
      <w:r w:rsidR="009B4EAF" w:rsidRPr="00E21FB4">
        <w:rPr>
          <w:rFonts w:ascii="Calibri" w:hAnsi="Calibri"/>
        </w:rPr>
        <w:tab/>
      </w:r>
    </w:p>
    <w:p w14:paraId="2F20825D" w14:textId="77777777" w:rsidR="00A861CB" w:rsidRPr="00E21FB4" w:rsidRDefault="00A861CB" w:rsidP="009B4EAF">
      <w:pPr>
        <w:pStyle w:val="BodyText3"/>
        <w:spacing w:line="240" w:lineRule="auto"/>
        <w:jc w:val="left"/>
        <w:rPr>
          <w:rFonts w:ascii="Calibri" w:hAnsi="Calibri"/>
        </w:rPr>
      </w:pPr>
    </w:p>
    <w:p w14:paraId="0D3601E7" w14:textId="77777777" w:rsidR="00A861CB" w:rsidRPr="00E21FB4" w:rsidRDefault="00E001BE" w:rsidP="009B4EAF">
      <w:pPr>
        <w:pStyle w:val="BodyText3"/>
        <w:spacing w:line="240" w:lineRule="auto"/>
        <w:jc w:val="left"/>
        <w:rPr>
          <w:rFonts w:ascii="Calibri" w:hAnsi="Calibri"/>
        </w:rPr>
      </w:pPr>
      <w:r w:rsidRPr="00E21FB4">
        <w:rPr>
          <w:rFonts w:ascii="Calibri" w:hAnsi="Calibri"/>
        </w:rPr>
        <w:t>5.0</w:t>
      </w:r>
      <w:r w:rsidRPr="00E21FB4">
        <w:rPr>
          <w:rFonts w:ascii="Calibri" w:hAnsi="Calibri"/>
        </w:rPr>
        <w:tab/>
      </w:r>
      <w:r w:rsidRPr="00E21FB4">
        <w:rPr>
          <w:rFonts w:ascii="Calibri" w:hAnsi="Calibri"/>
        </w:rPr>
        <w:tab/>
      </w:r>
      <w:r w:rsidR="00A861CB" w:rsidRPr="00E21FB4">
        <w:rPr>
          <w:rFonts w:ascii="Calibri" w:hAnsi="Calibri"/>
        </w:rPr>
        <w:t xml:space="preserve">Duration                                                                             </w:t>
      </w:r>
      <w:r w:rsidR="00A36C92" w:rsidRPr="00E21FB4">
        <w:rPr>
          <w:rFonts w:ascii="Calibri" w:hAnsi="Calibri"/>
        </w:rPr>
        <w:t xml:space="preserve">             </w:t>
      </w:r>
      <w:r w:rsidR="009B4EAF" w:rsidRPr="00E21FB4">
        <w:rPr>
          <w:rFonts w:ascii="Calibri" w:hAnsi="Calibri"/>
        </w:rPr>
        <w:tab/>
      </w:r>
    </w:p>
    <w:p w14:paraId="6BF3C5C5" w14:textId="77777777" w:rsidR="00A861CB" w:rsidRPr="00E21FB4" w:rsidRDefault="00A861CB" w:rsidP="009B4EAF">
      <w:pPr>
        <w:pStyle w:val="BodyText3"/>
        <w:spacing w:line="240" w:lineRule="auto"/>
        <w:jc w:val="left"/>
        <w:rPr>
          <w:rFonts w:ascii="Calibri" w:hAnsi="Calibri"/>
        </w:rPr>
      </w:pPr>
    </w:p>
    <w:p w14:paraId="01F70205" w14:textId="77777777" w:rsidR="00A861CB" w:rsidRPr="00E21FB4" w:rsidRDefault="00E001BE" w:rsidP="009B4EAF">
      <w:pPr>
        <w:pStyle w:val="BodyText3"/>
        <w:spacing w:line="240" w:lineRule="auto"/>
        <w:jc w:val="left"/>
        <w:rPr>
          <w:rFonts w:ascii="Calibri" w:hAnsi="Calibri"/>
        </w:rPr>
      </w:pPr>
      <w:r w:rsidRPr="00E21FB4">
        <w:rPr>
          <w:rFonts w:ascii="Calibri" w:hAnsi="Calibri"/>
        </w:rPr>
        <w:t>6.0</w:t>
      </w:r>
      <w:r w:rsidRPr="00E21FB4">
        <w:rPr>
          <w:rFonts w:ascii="Calibri" w:hAnsi="Calibri"/>
        </w:rPr>
        <w:tab/>
      </w:r>
      <w:r w:rsidRPr="00E21FB4">
        <w:rPr>
          <w:rFonts w:ascii="Calibri" w:hAnsi="Calibri"/>
        </w:rPr>
        <w:tab/>
      </w:r>
      <w:r w:rsidR="00A861CB" w:rsidRPr="00E21FB4">
        <w:rPr>
          <w:rFonts w:ascii="Calibri" w:hAnsi="Calibri"/>
        </w:rPr>
        <w:t xml:space="preserve">Liability and Insurance                                    </w:t>
      </w:r>
      <w:r w:rsidRPr="00E21FB4">
        <w:rPr>
          <w:rFonts w:ascii="Calibri" w:hAnsi="Calibri"/>
        </w:rPr>
        <w:t xml:space="preserve">                            </w:t>
      </w:r>
      <w:r w:rsidRPr="00E21FB4">
        <w:rPr>
          <w:rFonts w:ascii="Calibri" w:hAnsi="Calibri"/>
        </w:rPr>
        <w:tab/>
      </w:r>
    </w:p>
    <w:p w14:paraId="7C151935" w14:textId="77777777" w:rsidR="00B35799" w:rsidRPr="00E21FB4" w:rsidRDefault="00B35799" w:rsidP="009B4EAF">
      <w:pPr>
        <w:pStyle w:val="BodyText3"/>
        <w:spacing w:line="240" w:lineRule="auto"/>
        <w:jc w:val="left"/>
        <w:rPr>
          <w:rFonts w:ascii="Calibri" w:hAnsi="Calibri"/>
        </w:rPr>
      </w:pPr>
    </w:p>
    <w:p w14:paraId="50750A94" w14:textId="77777777" w:rsidR="00A861CB" w:rsidRPr="00E21FB4" w:rsidRDefault="00B35799" w:rsidP="009B4EAF">
      <w:pPr>
        <w:pStyle w:val="BodyText3"/>
        <w:spacing w:line="240" w:lineRule="auto"/>
        <w:jc w:val="left"/>
        <w:rPr>
          <w:rFonts w:ascii="Calibri" w:hAnsi="Calibri"/>
        </w:rPr>
      </w:pPr>
      <w:r w:rsidRPr="00E21FB4">
        <w:rPr>
          <w:rFonts w:ascii="Calibri" w:hAnsi="Calibri"/>
        </w:rPr>
        <w:t>7</w:t>
      </w:r>
      <w:r w:rsidR="00E001BE" w:rsidRPr="00E21FB4">
        <w:rPr>
          <w:rFonts w:ascii="Calibri" w:hAnsi="Calibri"/>
        </w:rPr>
        <w:t>.0</w:t>
      </w:r>
      <w:r w:rsidR="00E001BE" w:rsidRPr="00E21FB4">
        <w:rPr>
          <w:rFonts w:ascii="Calibri" w:hAnsi="Calibri"/>
        </w:rPr>
        <w:tab/>
      </w:r>
      <w:r w:rsidR="00E001BE" w:rsidRPr="00E21FB4">
        <w:rPr>
          <w:rFonts w:ascii="Calibri" w:hAnsi="Calibri"/>
        </w:rPr>
        <w:tab/>
      </w:r>
      <w:r w:rsidR="00A861CB" w:rsidRPr="00E21FB4">
        <w:rPr>
          <w:rFonts w:ascii="Calibri" w:hAnsi="Calibri"/>
        </w:rPr>
        <w:t xml:space="preserve">Termination                                                     </w:t>
      </w:r>
      <w:r w:rsidR="00E001BE" w:rsidRPr="00E21FB4">
        <w:rPr>
          <w:rFonts w:ascii="Calibri" w:hAnsi="Calibri"/>
        </w:rPr>
        <w:t xml:space="preserve">                        </w:t>
      </w:r>
      <w:r w:rsidR="00E001BE" w:rsidRPr="00E21FB4">
        <w:rPr>
          <w:rFonts w:ascii="Calibri" w:hAnsi="Calibri"/>
        </w:rPr>
        <w:tab/>
      </w:r>
      <w:r w:rsidR="009B4EAF" w:rsidRPr="00E21FB4">
        <w:rPr>
          <w:rFonts w:ascii="Calibri" w:hAnsi="Calibri"/>
        </w:rPr>
        <w:tab/>
      </w:r>
      <w:r w:rsidR="007878A6" w:rsidRPr="00E21FB4">
        <w:rPr>
          <w:rFonts w:ascii="Calibri" w:hAnsi="Calibri"/>
        </w:rPr>
        <w:tab/>
      </w:r>
    </w:p>
    <w:p w14:paraId="3523B824" w14:textId="77777777" w:rsidR="00A861CB" w:rsidRPr="00E21FB4" w:rsidRDefault="00A861CB" w:rsidP="009B4EAF">
      <w:pPr>
        <w:pStyle w:val="BodyText3"/>
        <w:spacing w:line="240" w:lineRule="auto"/>
        <w:jc w:val="left"/>
        <w:rPr>
          <w:rFonts w:ascii="Calibri" w:hAnsi="Calibri"/>
        </w:rPr>
      </w:pPr>
    </w:p>
    <w:p w14:paraId="365C17E4" w14:textId="77777777" w:rsidR="00E91291" w:rsidRPr="00E21FB4" w:rsidRDefault="00B35799" w:rsidP="009B4EAF">
      <w:pPr>
        <w:pStyle w:val="BodyText3"/>
        <w:spacing w:line="240" w:lineRule="auto"/>
        <w:jc w:val="left"/>
        <w:rPr>
          <w:rFonts w:ascii="Calibri" w:hAnsi="Calibri"/>
        </w:rPr>
      </w:pPr>
      <w:r w:rsidRPr="00E21FB4">
        <w:rPr>
          <w:rFonts w:ascii="Calibri" w:hAnsi="Calibri"/>
        </w:rPr>
        <w:t>8</w:t>
      </w:r>
      <w:r w:rsidR="00E001BE" w:rsidRPr="00E21FB4">
        <w:rPr>
          <w:rFonts w:ascii="Calibri" w:hAnsi="Calibri"/>
        </w:rPr>
        <w:t>.0</w:t>
      </w:r>
      <w:r w:rsidR="00E001BE" w:rsidRPr="00E21FB4">
        <w:rPr>
          <w:rFonts w:ascii="Calibri" w:hAnsi="Calibri"/>
        </w:rPr>
        <w:tab/>
      </w:r>
      <w:r w:rsidR="00E001BE" w:rsidRPr="00E21FB4">
        <w:rPr>
          <w:rFonts w:ascii="Calibri" w:hAnsi="Calibri"/>
        </w:rPr>
        <w:tab/>
      </w:r>
      <w:r w:rsidR="00DA25D6" w:rsidRPr="00E21FB4">
        <w:rPr>
          <w:rFonts w:ascii="Calibri" w:hAnsi="Calibri"/>
        </w:rPr>
        <w:t>Sub</w:t>
      </w:r>
      <w:r w:rsidR="00A861CB" w:rsidRPr="00E21FB4">
        <w:rPr>
          <w:rFonts w:ascii="Calibri" w:hAnsi="Calibri"/>
        </w:rPr>
        <w:t>cont</w:t>
      </w:r>
      <w:r w:rsidR="00BE5996" w:rsidRPr="00E21FB4">
        <w:rPr>
          <w:rFonts w:ascii="Calibri" w:hAnsi="Calibri"/>
        </w:rPr>
        <w:t>racting</w:t>
      </w:r>
      <w:r w:rsidR="00A861CB" w:rsidRPr="00E21FB4">
        <w:rPr>
          <w:rFonts w:ascii="Calibri" w:hAnsi="Calibri"/>
        </w:rPr>
        <w:t>/Assignment and Introductio</w:t>
      </w:r>
      <w:r w:rsidR="00E001BE" w:rsidRPr="00E21FB4">
        <w:rPr>
          <w:rFonts w:ascii="Calibri" w:hAnsi="Calibri"/>
        </w:rPr>
        <w:t xml:space="preserve">ns                         </w:t>
      </w:r>
      <w:r w:rsidR="00E001BE" w:rsidRPr="00E21FB4">
        <w:rPr>
          <w:rFonts w:ascii="Calibri" w:hAnsi="Calibri"/>
        </w:rPr>
        <w:tab/>
      </w:r>
      <w:r w:rsidR="007878A6" w:rsidRPr="00E21FB4">
        <w:rPr>
          <w:rFonts w:ascii="Calibri" w:hAnsi="Calibri"/>
        </w:rPr>
        <w:tab/>
      </w:r>
      <w:r w:rsidR="00A861CB" w:rsidRPr="00E21FB4">
        <w:rPr>
          <w:rFonts w:ascii="Calibri" w:hAnsi="Calibri"/>
        </w:rPr>
        <w:t xml:space="preserve">  </w:t>
      </w:r>
    </w:p>
    <w:p w14:paraId="060D655E" w14:textId="77777777" w:rsidR="00E91291" w:rsidRPr="00E21FB4" w:rsidRDefault="00E91291" w:rsidP="009B4EAF">
      <w:pPr>
        <w:pStyle w:val="BodyText3"/>
        <w:spacing w:line="240" w:lineRule="auto"/>
        <w:jc w:val="left"/>
        <w:rPr>
          <w:rFonts w:ascii="Calibri" w:hAnsi="Calibri"/>
        </w:rPr>
      </w:pPr>
    </w:p>
    <w:p w14:paraId="4AF66AF7" w14:textId="77777777" w:rsidR="00A861CB" w:rsidRPr="00E21FB4" w:rsidRDefault="00B35799" w:rsidP="009B4EAF">
      <w:pPr>
        <w:pStyle w:val="BodyText3"/>
        <w:spacing w:line="240" w:lineRule="auto"/>
        <w:jc w:val="left"/>
        <w:rPr>
          <w:rFonts w:ascii="Calibri" w:hAnsi="Calibri"/>
        </w:rPr>
      </w:pPr>
      <w:r w:rsidRPr="00E21FB4">
        <w:rPr>
          <w:rFonts w:ascii="Calibri" w:hAnsi="Calibri"/>
        </w:rPr>
        <w:t>9</w:t>
      </w:r>
      <w:r w:rsidR="00E91291" w:rsidRPr="00E21FB4">
        <w:rPr>
          <w:rFonts w:ascii="Calibri" w:hAnsi="Calibri"/>
        </w:rPr>
        <w:t>.0</w:t>
      </w:r>
      <w:r w:rsidR="00E91291" w:rsidRPr="00E21FB4">
        <w:rPr>
          <w:rFonts w:ascii="Calibri" w:hAnsi="Calibri"/>
        </w:rPr>
        <w:tab/>
      </w:r>
      <w:r w:rsidR="00E91291" w:rsidRPr="00E21FB4">
        <w:rPr>
          <w:rFonts w:ascii="Calibri" w:hAnsi="Calibri"/>
        </w:rPr>
        <w:tab/>
        <w:t>Standards of Performance</w:t>
      </w:r>
      <w:r w:rsidR="00A861CB" w:rsidRPr="00E21FB4">
        <w:rPr>
          <w:rFonts w:ascii="Calibri" w:hAnsi="Calibri"/>
        </w:rPr>
        <w:t xml:space="preserve">          </w:t>
      </w:r>
      <w:r w:rsidR="001072CC" w:rsidRPr="00E21FB4">
        <w:rPr>
          <w:rFonts w:ascii="Calibri" w:hAnsi="Calibri"/>
        </w:rPr>
        <w:tab/>
      </w:r>
      <w:r w:rsidR="001072CC" w:rsidRPr="00E21FB4">
        <w:rPr>
          <w:rFonts w:ascii="Calibri" w:hAnsi="Calibri"/>
        </w:rPr>
        <w:tab/>
      </w:r>
      <w:r w:rsidR="001072CC" w:rsidRPr="00E21FB4">
        <w:rPr>
          <w:rFonts w:ascii="Calibri" w:hAnsi="Calibri"/>
        </w:rPr>
        <w:tab/>
      </w:r>
      <w:r w:rsidR="001072CC" w:rsidRPr="00E21FB4">
        <w:rPr>
          <w:rFonts w:ascii="Calibri" w:hAnsi="Calibri"/>
        </w:rPr>
        <w:tab/>
      </w:r>
      <w:r w:rsidR="009B4EAF" w:rsidRPr="00E21FB4">
        <w:rPr>
          <w:rFonts w:ascii="Calibri" w:hAnsi="Calibri"/>
        </w:rPr>
        <w:tab/>
      </w:r>
      <w:r w:rsidR="007878A6" w:rsidRPr="00E21FB4">
        <w:rPr>
          <w:rFonts w:ascii="Calibri" w:hAnsi="Calibri"/>
        </w:rPr>
        <w:tab/>
      </w:r>
    </w:p>
    <w:p w14:paraId="6A7258D3" w14:textId="77777777" w:rsidR="00A861CB" w:rsidRPr="00E21FB4" w:rsidRDefault="00A861CB" w:rsidP="009B4EAF">
      <w:pPr>
        <w:pStyle w:val="BodyText3"/>
        <w:spacing w:line="240" w:lineRule="auto"/>
        <w:jc w:val="left"/>
        <w:rPr>
          <w:rFonts w:ascii="Calibri" w:hAnsi="Calibri"/>
        </w:rPr>
      </w:pPr>
    </w:p>
    <w:p w14:paraId="3FC6815A" w14:textId="77777777" w:rsidR="00A861CB" w:rsidRPr="00E21FB4" w:rsidRDefault="00E001BE" w:rsidP="009B4EAF">
      <w:pPr>
        <w:pStyle w:val="BodyText3"/>
        <w:spacing w:line="240" w:lineRule="auto"/>
        <w:jc w:val="left"/>
        <w:rPr>
          <w:rFonts w:ascii="Calibri" w:hAnsi="Calibri"/>
        </w:rPr>
      </w:pPr>
      <w:r w:rsidRPr="00E21FB4">
        <w:rPr>
          <w:rFonts w:ascii="Calibri" w:hAnsi="Calibri"/>
        </w:rPr>
        <w:t>1</w:t>
      </w:r>
      <w:r w:rsidR="00B35799" w:rsidRPr="00E21FB4">
        <w:rPr>
          <w:rFonts w:ascii="Calibri" w:hAnsi="Calibri"/>
        </w:rPr>
        <w:t>0</w:t>
      </w:r>
      <w:r w:rsidRPr="00E21FB4">
        <w:rPr>
          <w:rFonts w:ascii="Calibri" w:hAnsi="Calibri"/>
        </w:rPr>
        <w:t>.0</w:t>
      </w:r>
      <w:r w:rsidRPr="00E21FB4">
        <w:rPr>
          <w:rFonts w:ascii="Calibri" w:hAnsi="Calibri"/>
        </w:rPr>
        <w:tab/>
      </w:r>
      <w:r w:rsidRPr="00E21FB4">
        <w:rPr>
          <w:rFonts w:ascii="Calibri" w:hAnsi="Calibri"/>
        </w:rPr>
        <w:tab/>
      </w:r>
      <w:r w:rsidR="00A861CB" w:rsidRPr="00E21FB4">
        <w:rPr>
          <w:rFonts w:ascii="Calibri" w:hAnsi="Calibri"/>
        </w:rPr>
        <w:t xml:space="preserve">Confidentiality                                               </w:t>
      </w:r>
      <w:r w:rsidRPr="00E21FB4">
        <w:rPr>
          <w:rFonts w:ascii="Calibri" w:hAnsi="Calibri"/>
        </w:rPr>
        <w:t xml:space="preserve">                               </w:t>
      </w:r>
      <w:r w:rsidRPr="00E21FB4">
        <w:rPr>
          <w:rFonts w:ascii="Calibri" w:hAnsi="Calibri"/>
        </w:rPr>
        <w:tab/>
      </w:r>
      <w:r w:rsidR="007878A6" w:rsidRPr="00E21FB4">
        <w:rPr>
          <w:rFonts w:ascii="Calibri" w:hAnsi="Calibri"/>
        </w:rPr>
        <w:tab/>
      </w:r>
    </w:p>
    <w:p w14:paraId="3D5D2659" w14:textId="77777777" w:rsidR="00A861CB" w:rsidRPr="00E21FB4" w:rsidRDefault="00A861CB" w:rsidP="009B4EAF">
      <w:pPr>
        <w:pStyle w:val="BodyText3"/>
        <w:spacing w:line="240" w:lineRule="auto"/>
        <w:jc w:val="left"/>
        <w:rPr>
          <w:rFonts w:ascii="Calibri" w:hAnsi="Calibri"/>
        </w:rPr>
      </w:pPr>
    </w:p>
    <w:p w14:paraId="3994F734" w14:textId="77777777" w:rsidR="00A861CB" w:rsidRPr="00E21FB4" w:rsidRDefault="00E91291" w:rsidP="009B4EAF">
      <w:pPr>
        <w:pStyle w:val="BodyText3"/>
        <w:spacing w:line="240" w:lineRule="auto"/>
        <w:jc w:val="left"/>
        <w:rPr>
          <w:rFonts w:ascii="Calibri" w:hAnsi="Calibri"/>
        </w:rPr>
      </w:pPr>
      <w:r w:rsidRPr="00E21FB4">
        <w:rPr>
          <w:rFonts w:ascii="Calibri" w:hAnsi="Calibri"/>
        </w:rPr>
        <w:t>1</w:t>
      </w:r>
      <w:r w:rsidR="00B35799" w:rsidRPr="00E21FB4">
        <w:rPr>
          <w:rFonts w:ascii="Calibri" w:hAnsi="Calibri"/>
        </w:rPr>
        <w:t>1</w:t>
      </w:r>
      <w:r w:rsidR="00E001BE" w:rsidRPr="00E21FB4">
        <w:rPr>
          <w:rFonts w:ascii="Calibri" w:hAnsi="Calibri"/>
        </w:rPr>
        <w:t>.0</w:t>
      </w:r>
      <w:r w:rsidR="00E001BE" w:rsidRPr="00E21FB4">
        <w:rPr>
          <w:rFonts w:ascii="Calibri" w:hAnsi="Calibri"/>
        </w:rPr>
        <w:tab/>
      </w:r>
      <w:r w:rsidR="00E001BE" w:rsidRPr="00E21FB4">
        <w:rPr>
          <w:rFonts w:ascii="Calibri" w:hAnsi="Calibri"/>
        </w:rPr>
        <w:tab/>
      </w:r>
      <w:r w:rsidR="00A861CB" w:rsidRPr="00E21FB4">
        <w:rPr>
          <w:rFonts w:ascii="Calibri" w:hAnsi="Calibri"/>
        </w:rPr>
        <w:t>Competition</w:t>
      </w:r>
      <w:r w:rsidR="00B35799" w:rsidRPr="00E21FB4">
        <w:rPr>
          <w:rFonts w:ascii="Calibri" w:hAnsi="Calibri"/>
        </w:rPr>
        <w:tab/>
      </w:r>
      <w:r w:rsidR="00B35799" w:rsidRPr="00E21FB4">
        <w:rPr>
          <w:rFonts w:ascii="Calibri" w:hAnsi="Calibri"/>
        </w:rPr>
        <w:tab/>
      </w:r>
      <w:r w:rsidR="00A861CB" w:rsidRPr="00E21FB4">
        <w:rPr>
          <w:rFonts w:ascii="Calibri" w:hAnsi="Calibri"/>
        </w:rPr>
        <w:t xml:space="preserve">                                 </w:t>
      </w:r>
      <w:r w:rsidR="00E001BE" w:rsidRPr="00E21FB4">
        <w:rPr>
          <w:rFonts w:ascii="Calibri" w:hAnsi="Calibri"/>
        </w:rPr>
        <w:t xml:space="preserve">                           </w:t>
      </w:r>
      <w:r w:rsidR="00E001BE" w:rsidRPr="00E21FB4">
        <w:rPr>
          <w:rFonts w:ascii="Calibri" w:hAnsi="Calibri"/>
        </w:rPr>
        <w:tab/>
      </w:r>
      <w:r w:rsidR="007878A6" w:rsidRPr="00E21FB4">
        <w:rPr>
          <w:rFonts w:ascii="Calibri" w:hAnsi="Calibri"/>
        </w:rPr>
        <w:tab/>
      </w:r>
    </w:p>
    <w:p w14:paraId="22DC5BB0" w14:textId="77777777" w:rsidR="00A861CB" w:rsidRPr="00E21FB4" w:rsidRDefault="00A861CB" w:rsidP="009B4EAF">
      <w:pPr>
        <w:pStyle w:val="BodyText3"/>
        <w:spacing w:line="240" w:lineRule="auto"/>
        <w:jc w:val="left"/>
        <w:rPr>
          <w:rFonts w:ascii="Calibri" w:hAnsi="Calibri"/>
        </w:rPr>
      </w:pPr>
    </w:p>
    <w:p w14:paraId="3B7E6423" w14:textId="6B4E64D1" w:rsidR="0014554C" w:rsidRDefault="00E91291" w:rsidP="009B4EAF">
      <w:pPr>
        <w:pStyle w:val="BodyText3"/>
        <w:spacing w:line="240" w:lineRule="auto"/>
        <w:jc w:val="left"/>
        <w:rPr>
          <w:rFonts w:ascii="Calibri" w:hAnsi="Calibri"/>
        </w:rPr>
      </w:pPr>
      <w:r w:rsidRPr="00E21FB4">
        <w:rPr>
          <w:rFonts w:ascii="Calibri" w:hAnsi="Calibri"/>
        </w:rPr>
        <w:t>1</w:t>
      </w:r>
      <w:r w:rsidR="00B35799" w:rsidRPr="00E21FB4">
        <w:rPr>
          <w:rFonts w:ascii="Calibri" w:hAnsi="Calibri"/>
        </w:rPr>
        <w:t>2</w:t>
      </w:r>
      <w:r w:rsidR="00E001BE" w:rsidRPr="00E21FB4">
        <w:rPr>
          <w:rFonts w:ascii="Calibri" w:hAnsi="Calibri"/>
        </w:rPr>
        <w:t>.0</w:t>
      </w:r>
      <w:r w:rsidR="00E001BE" w:rsidRPr="00E21FB4">
        <w:rPr>
          <w:rFonts w:ascii="Calibri" w:hAnsi="Calibri"/>
        </w:rPr>
        <w:tab/>
      </w:r>
      <w:r w:rsidR="00E001BE" w:rsidRPr="00E21FB4">
        <w:rPr>
          <w:rFonts w:ascii="Calibri" w:hAnsi="Calibri"/>
        </w:rPr>
        <w:tab/>
      </w:r>
      <w:r w:rsidR="0014554C">
        <w:rPr>
          <w:rFonts w:ascii="Calibri" w:hAnsi="Calibri"/>
        </w:rPr>
        <w:t>Data Protection Schedule</w:t>
      </w:r>
    </w:p>
    <w:p w14:paraId="397E98F1" w14:textId="48BE287F" w:rsidR="0014554C" w:rsidRDefault="0014554C" w:rsidP="009B4EAF">
      <w:pPr>
        <w:pStyle w:val="BodyText3"/>
        <w:spacing w:line="240" w:lineRule="auto"/>
        <w:jc w:val="left"/>
        <w:rPr>
          <w:rFonts w:ascii="Calibri" w:hAnsi="Calibri"/>
        </w:rPr>
      </w:pPr>
    </w:p>
    <w:p w14:paraId="42246CE6" w14:textId="060E5471" w:rsidR="0014554C" w:rsidRDefault="0014554C" w:rsidP="009B4EAF">
      <w:pPr>
        <w:pStyle w:val="BodyText3"/>
        <w:spacing w:line="240" w:lineRule="auto"/>
        <w:jc w:val="left"/>
        <w:rPr>
          <w:rFonts w:ascii="Calibri" w:hAnsi="Calibri"/>
        </w:rPr>
      </w:pPr>
      <w:r>
        <w:rPr>
          <w:rFonts w:ascii="Calibri" w:hAnsi="Calibri"/>
        </w:rPr>
        <w:t>13.0</w:t>
      </w:r>
      <w:r>
        <w:rPr>
          <w:rFonts w:ascii="Calibri" w:hAnsi="Calibri"/>
        </w:rPr>
        <w:tab/>
      </w:r>
      <w:r>
        <w:rPr>
          <w:rFonts w:ascii="Calibri" w:hAnsi="Calibri"/>
        </w:rPr>
        <w:tab/>
        <w:t>Limitation of Liability</w:t>
      </w:r>
    </w:p>
    <w:p w14:paraId="5E03A5E4" w14:textId="77777777" w:rsidR="0014554C" w:rsidRDefault="0014554C" w:rsidP="009B4EAF">
      <w:pPr>
        <w:pStyle w:val="BodyText3"/>
        <w:spacing w:line="240" w:lineRule="auto"/>
        <w:jc w:val="left"/>
        <w:rPr>
          <w:rFonts w:ascii="Calibri" w:hAnsi="Calibri"/>
        </w:rPr>
      </w:pPr>
    </w:p>
    <w:p w14:paraId="7AB62196" w14:textId="322B0302" w:rsidR="00A861CB" w:rsidRPr="00E21FB4" w:rsidRDefault="0014554C" w:rsidP="009B4EAF">
      <w:pPr>
        <w:pStyle w:val="BodyText3"/>
        <w:spacing w:line="240" w:lineRule="auto"/>
        <w:jc w:val="left"/>
        <w:rPr>
          <w:rFonts w:ascii="Calibri" w:hAnsi="Calibri"/>
        </w:rPr>
      </w:pPr>
      <w:r>
        <w:rPr>
          <w:rFonts w:ascii="Calibri" w:hAnsi="Calibri"/>
        </w:rPr>
        <w:t>14.0</w:t>
      </w:r>
      <w:r>
        <w:rPr>
          <w:rFonts w:ascii="Calibri" w:hAnsi="Calibri"/>
        </w:rPr>
        <w:tab/>
      </w:r>
      <w:r>
        <w:rPr>
          <w:rFonts w:ascii="Calibri" w:hAnsi="Calibri"/>
        </w:rPr>
        <w:tab/>
      </w:r>
      <w:r w:rsidR="00A861CB" w:rsidRPr="00E21FB4">
        <w:rPr>
          <w:rFonts w:ascii="Calibri" w:hAnsi="Calibri"/>
        </w:rPr>
        <w:t>Rights of Third Parties</w:t>
      </w:r>
      <w:r w:rsidR="00A861CB" w:rsidRPr="00E21FB4">
        <w:rPr>
          <w:rFonts w:ascii="Calibri" w:hAnsi="Calibri"/>
        </w:rPr>
        <w:tab/>
      </w:r>
      <w:r w:rsidR="00A861CB" w:rsidRPr="00E21FB4">
        <w:rPr>
          <w:rFonts w:ascii="Calibri" w:hAnsi="Calibri"/>
        </w:rPr>
        <w:tab/>
      </w:r>
      <w:r w:rsidR="00A861CB" w:rsidRPr="00E21FB4">
        <w:rPr>
          <w:rFonts w:ascii="Calibri" w:hAnsi="Calibri"/>
        </w:rPr>
        <w:tab/>
      </w:r>
      <w:r w:rsidR="00A861CB" w:rsidRPr="00E21FB4">
        <w:rPr>
          <w:rFonts w:ascii="Calibri" w:hAnsi="Calibri"/>
        </w:rPr>
        <w:tab/>
      </w:r>
      <w:r w:rsidR="00A861CB" w:rsidRPr="00E21FB4">
        <w:rPr>
          <w:rFonts w:ascii="Calibri" w:hAnsi="Calibri"/>
        </w:rPr>
        <w:tab/>
        <w:t xml:space="preserve">  </w:t>
      </w:r>
      <w:r w:rsidR="00BC6038" w:rsidRPr="00E21FB4">
        <w:rPr>
          <w:rFonts w:ascii="Calibri" w:hAnsi="Calibri"/>
        </w:rPr>
        <w:t xml:space="preserve"> </w:t>
      </w:r>
      <w:r w:rsidR="00A861CB" w:rsidRPr="00E21FB4">
        <w:rPr>
          <w:rFonts w:ascii="Calibri" w:hAnsi="Calibri"/>
        </w:rPr>
        <w:t xml:space="preserve"> </w:t>
      </w:r>
      <w:r w:rsidR="00E001BE" w:rsidRPr="00E21FB4">
        <w:rPr>
          <w:rFonts w:ascii="Calibri" w:hAnsi="Calibri"/>
        </w:rPr>
        <w:tab/>
      </w:r>
      <w:r w:rsidR="007878A6" w:rsidRPr="00E21FB4">
        <w:rPr>
          <w:rFonts w:ascii="Calibri" w:hAnsi="Calibri"/>
        </w:rPr>
        <w:tab/>
      </w:r>
    </w:p>
    <w:p w14:paraId="38336F9A" w14:textId="77777777" w:rsidR="00A861CB" w:rsidRPr="00E21FB4" w:rsidRDefault="00A861CB" w:rsidP="009B4EAF">
      <w:pPr>
        <w:pStyle w:val="BodyText3"/>
        <w:spacing w:line="240" w:lineRule="auto"/>
        <w:jc w:val="left"/>
        <w:rPr>
          <w:rFonts w:ascii="Calibri" w:hAnsi="Calibri"/>
        </w:rPr>
      </w:pPr>
    </w:p>
    <w:p w14:paraId="284D4761" w14:textId="420B920F" w:rsidR="00A861CB" w:rsidRPr="00E21FB4" w:rsidRDefault="00E91291" w:rsidP="009B4EAF">
      <w:pPr>
        <w:pStyle w:val="BodyText3"/>
        <w:spacing w:line="240" w:lineRule="auto"/>
        <w:jc w:val="left"/>
        <w:rPr>
          <w:rFonts w:ascii="Calibri" w:hAnsi="Calibri"/>
        </w:rPr>
      </w:pPr>
      <w:r w:rsidRPr="00E21FB4">
        <w:rPr>
          <w:rFonts w:ascii="Calibri" w:hAnsi="Calibri"/>
        </w:rPr>
        <w:t>1</w:t>
      </w:r>
      <w:r w:rsidR="0014554C">
        <w:rPr>
          <w:rFonts w:ascii="Calibri" w:hAnsi="Calibri"/>
        </w:rPr>
        <w:t>5</w:t>
      </w:r>
      <w:r w:rsidR="00E001BE" w:rsidRPr="00E21FB4">
        <w:rPr>
          <w:rFonts w:ascii="Calibri" w:hAnsi="Calibri"/>
        </w:rPr>
        <w:t>.0</w:t>
      </w:r>
      <w:r w:rsidR="00E001BE" w:rsidRPr="00E21FB4">
        <w:rPr>
          <w:rFonts w:ascii="Calibri" w:hAnsi="Calibri"/>
        </w:rPr>
        <w:tab/>
      </w:r>
      <w:r w:rsidR="00E001BE" w:rsidRPr="00E21FB4">
        <w:rPr>
          <w:rFonts w:ascii="Calibri" w:hAnsi="Calibri"/>
        </w:rPr>
        <w:tab/>
        <w:t>Entire Agreement</w:t>
      </w:r>
      <w:r w:rsidR="00E001BE" w:rsidRPr="00E21FB4">
        <w:rPr>
          <w:rFonts w:ascii="Calibri" w:hAnsi="Calibri"/>
        </w:rPr>
        <w:tab/>
      </w:r>
      <w:r w:rsidR="00E001BE" w:rsidRPr="00E21FB4">
        <w:rPr>
          <w:rFonts w:ascii="Calibri" w:hAnsi="Calibri"/>
        </w:rPr>
        <w:tab/>
      </w:r>
      <w:r w:rsidR="00E001BE" w:rsidRPr="00E21FB4">
        <w:rPr>
          <w:rFonts w:ascii="Calibri" w:hAnsi="Calibri"/>
        </w:rPr>
        <w:tab/>
      </w:r>
      <w:r w:rsidR="00E001BE" w:rsidRPr="00E21FB4">
        <w:rPr>
          <w:rFonts w:ascii="Calibri" w:hAnsi="Calibri"/>
        </w:rPr>
        <w:tab/>
      </w:r>
      <w:r w:rsidR="00E001BE" w:rsidRPr="00E21FB4">
        <w:rPr>
          <w:rFonts w:ascii="Calibri" w:hAnsi="Calibri"/>
        </w:rPr>
        <w:tab/>
      </w:r>
      <w:r w:rsidR="00E001BE" w:rsidRPr="00E21FB4">
        <w:rPr>
          <w:rFonts w:ascii="Calibri" w:hAnsi="Calibri"/>
        </w:rPr>
        <w:tab/>
      </w:r>
      <w:r w:rsidR="00C22825" w:rsidRPr="00E21FB4">
        <w:rPr>
          <w:rFonts w:ascii="Calibri" w:hAnsi="Calibri"/>
        </w:rPr>
        <w:tab/>
      </w:r>
    </w:p>
    <w:p w14:paraId="37B82550" w14:textId="77777777" w:rsidR="00A861CB" w:rsidRPr="00E21FB4" w:rsidRDefault="00A861CB" w:rsidP="009B4EAF">
      <w:pPr>
        <w:pStyle w:val="BodyText3"/>
        <w:spacing w:line="240" w:lineRule="auto"/>
        <w:jc w:val="left"/>
        <w:rPr>
          <w:rFonts w:ascii="Calibri" w:hAnsi="Calibri"/>
        </w:rPr>
      </w:pPr>
    </w:p>
    <w:p w14:paraId="2E7C3612" w14:textId="00382A6C" w:rsidR="00114134" w:rsidRPr="00E21FB4" w:rsidRDefault="00E91291" w:rsidP="009B4EAF">
      <w:pPr>
        <w:pStyle w:val="BodyText3"/>
        <w:spacing w:line="240" w:lineRule="auto"/>
        <w:jc w:val="left"/>
        <w:rPr>
          <w:rFonts w:ascii="Calibri" w:hAnsi="Calibri"/>
        </w:rPr>
      </w:pPr>
      <w:r w:rsidRPr="00E21FB4">
        <w:rPr>
          <w:rFonts w:ascii="Calibri" w:hAnsi="Calibri"/>
        </w:rPr>
        <w:t>1</w:t>
      </w:r>
      <w:r w:rsidR="0014554C">
        <w:rPr>
          <w:rFonts w:ascii="Calibri" w:hAnsi="Calibri"/>
        </w:rPr>
        <w:t>6</w:t>
      </w:r>
      <w:r w:rsidR="00E001BE" w:rsidRPr="00E21FB4">
        <w:rPr>
          <w:rFonts w:ascii="Calibri" w:hAnsi="Calibri"/>
        </w:rPr>
        <w:t>.0</w:t>
      </w:r>
      <w:r w:rsidR="00E001BE" w:rsidRPr="00E21FB4">
        <w:rPr>
          <w:rFonts w:ascii="Calibri" w:hAnsi="Calibri"/>
        </w:rPr>
        <w:tab/>
      </w:r>
      <w:r w:rsidR="00E001BE" w:rsidRPr="00E21FB4">
        <w:rPr>
          <w:rFonts w:ascii="Calibri" w:hAnsi="Calibri"/>
        </w:rPr>
        <w:tab/>
        <w:t>Law and Jurisdiction</w:t>
      </w:r>
      <w:r w:rsidR="00E001BE" w:rsidRPr="00E21FB4">
        <w:rPr>
          <w:rFonts w:ascii="Calibri" w:hAnsi="Calibri"/>
        </w:rPr>
        <w:tab/>
      </w:r>
      <w:r w:rsidR="00E001BE" w:rsidRPr="00E21FB4">
        <w:rPr>
          <w:rFonts w:ascii="Calibri" w:hAnsi="Calibri"/>
        </w:rPr>
        <w:tab/>
      </w:r>
      <w:r w:rsidR="00E001BE" w:rsidRPr="00E21FB4">
        <w:rPr>
          <w:rFonts w:ascii="Calibri" w:hAnsi="Calibri"/>
        </w:rPr>
        <w:tab/>
      </w:r>
      <w:r w:rsidR="00E001BE" w:rsidRPr="00E21FB4">
        <w:rPr>
          <w:rFonts w:ascii="Calibri" w:hAnsi="Calibri"/>
        </w:rPr>
        <w:tab/>
      </w:r>
      <w:r w:rsidR="00E001BE" w:rsidRPr="00E21FB4">
        <w:rPr>
          <w:rFonts w:ascii="Calibri" w:hAnsi="Calibri"/>
        </w:rPr>
        <w:tab/>
      </w:r>
      <w:r w:rsidR="00E001BE" w:rsidRPr="00E21FB4">
        <w:rPr>
          <w:rFonts w:ascii="Calibri" w:hAnsi="Calibri"/>
        </w:rPr>
        <w:tab/>
      </w:r>
      <w:r w:rsidR="00C22825" w:rsidRPr="00E21FB4">
        <w:rPr>
          <w:rFonts w:ascii="Calibri" w:hAnsi="Calibri"/>
        </w:rPr>
        <w:tab/>
      </w:r>
    </w:p>
    <w:p w14:paraId="6E33195E" w14:textId="77777777" w:rsidR="00114134" w:rsidRPr="00E21FB4" w:rsidRDefault="00114134" w:rsidP="009B4EAF">
      <w:pPr>
        <w:pStyle w:val="BodyText3"/>
        <w:spacing w:line="240" w:lineRule="auto"/>
        <w:jc w:val="left"/>
        <w:rPr>
          <w:rFonts w:ascii="Calibri" w:hAnsi="Calibri"/>
        </w:rPr>
      </w:pPr>
    </w:p>
    <w:p w14:paraId="39611A45" w14:textId="375E6B04" w:rsidR="007878A6" w:rsidRPr="00E21FB4" w:rsidRDefault="00641B7C" w:rsidP="009B4EAF">
      <w:pPr>
        <w:pStyle w:val="BodyText3"/>
        <w:spacing w:line="240" w:lineRule="auto"/>
        <w:jc w:val="left"/>
        <w:rPr>
          <w:rFonts w:ascii="Calibri" w:hAnsi="Calibri"/>
        </w:rPr>
      </w:pPr>
      <w:r w:rsidRPr="00E21FB4">
        <w:rPr>
          <w:rFonts w:ascii="Calibri" w:hAnsi="Calibri"/>
        </w:rPr>
        <w:t>1</w:t>
      </w:r>
      <w:r w:rsidR="0014554C">
        <w:rPr>
          <w:rFonts w:ascii="Calibri" w:hAnsi="Calibri"/>
        </w:rPr>
        <w:t>7</w:t>
      </w:r>
      <w:r w:rsidRPr="00E21FB4">
        <w:rPr>
          <w:rFonts w:ascii="Calibri" w:hAnsi="Calibri"/>
        </w:rPr>
        <w:t>.0</w:t>
      </w:r>
      <w:r w:rsidRPr="00E21FB4">
        <w:rPr>
          <w:rFonts w:ascii="Calibri" w:hAnsi="Calibri"/>
        </w:rPr>
        <w:tab/>
      </w:r>
      <w:r w:rsidRPr="00E21FB4">
        <w:rPr>
          <w:rFonts w:ascii="Calibri" w:hAnsi="Calibri"/>
        </w:rPr>
        <w:tab/>
      </w:r>
      <w:r w:rsidR="007878A6" w:rsidRPr="00E21FB4">
        <w:rPr>
          <w:rFonts w:ascii="Calibri" w:hAnsi="Calibri"/>
        </w:rPr>
        <w:t>Signed Undertaking</w:t>
      </w:r>
      <w:r w:rsidR="00C22825" w:rsidRPr="00E21FB4">
        <w:rPr>
          <w:rFonts w:ascii="Calibri" w:hAnsi="Calibri"/>
        </w:rPr>
        <w:tab/>
      </w:r>
      <w:r w:rsidR="00C22825" w:rsidRPr="00E21FB4">
        <w:rPr>
          <w:rFonts w:ascii="Calibri" w:hAnsi="Calibri"/>
        </w:rPr>
        <w:tab/>
      </w:r>
      <w:r w:rsidR="00C22825" w:rsidRPr="00E21FB4">
        <w:rPr>
          <w:rFonts w:ascii="Calibri" w:hAnsi="Calibri"/>
        </w:rPr>
        <w:tab/>
      </w:r>
      <w:r w:rsidR="00C22825" w:rsidRPr="00E21FB4">
        <w:rPr>
          <w:rFonts w:ascii="Calibri" w:hAnsi="Calibri"/>
        </w:rPr>
        <w:tab/>
      </w:r>
      <w:r w:rsidR="00C22825" w:rsidRPr="00E21FB4">
        <w:rPr>
          <w:rFonts w:ascii="Calibri" w:hAnsi="Calibri"/>
        </w:rPr>
        <w:tab/>
      </w:r>
      <w:r w:rsidR="00C22825" w:rsidRPr="00E21FB4">
        <w:rPr>
          <w:rFonts w:ascii="Calibri" w:hAnsi="Calibri"/>
        </w:rPr>
        <w:tab/>
      </w:r>
      <w:r w:rsidR="00C22825" w:rsidRPr="00E21FB4">
        <w:rPr>
          <w:rFonts w:ascii="Calibri" w:hAnsi="Calibri"/>
        </w:rPr>
        <w:tab/>
      </w:r>
    </w:p>
    <w:p w14:paraId="5D398AED" w14:textId="77777777" w:rsidR="007878A6" w:rsidRPr="00E21FB4" w:rsidRDefault="007878A6" w:rsidP="009B4EAF">
      <w:pPr>
        <w:pStyle w:val="BodyText3"/>
        <w:spacing w:line="240" w:lineRule="auto"/>
        <w:jc w:val="left"/>
        <w:rPr>
          <w:rFonts w:ascii="Calibri" w:hAnsi="Calibri"/>
        </w:rPr>
      </w:pPr>
    </w:p>
    <w:p w14:paraId="03939957" w14:textId="77777777" w:rsidR="00651358" w:rsidRPr="0031622E" w:rsidRDefault="00A861CB" w:rsidP="009B4EAF">
      <w:pPr>
        <w:pStyle w:val="BodyText3"/>
        <w:spacing w:line="240" w:lineRule="auto"/>
        <w:jc w:val="left"/>
        <w:rPr>
          <w:rFonts w:ascii="Calibri" w:hAnsi="Calibri"/>
          <w:b/>
          <w:color w:val="1F497D"/>
          <w:sz w:val="22"/>
          <w:szCs w:val="22"/>
        </w:rPr>
      </w:pPr>
      <w:r w:rsidRPr="0031622E">
        <w:rPr>
          <w:rFonts w:ascii="Calibri" w:hAnsi="Calibri"/>
          <w:sz w:val="22"/>
          <w:szCs w:val="22"/>
        </w:rPr>
        <w:tab/>
      </w:r>
      <w:r w:rsidRPr="0031622E">
        <w:rPr>
          <w:rFonts w:ascii="Calibri" w:hAnsi="Calibri"/>
          <w:sz w:val="22"/>
          <w:szCs w:val="22"/>
        </w:rPr>
        <w:tab/>
      </w:r>
      <w:r w:rsidRPr="0031622E">
        <w:rPr>
          <w:rFonts w:ascii="Calibri" w:hAnsi="Calibri"/>
          <w:sz w:val="22"/>
          <w:szCs w:val="22"/>
        </w:rPr>
        <w:tab/>
      </w:r>
      <w:r w:rsidRPr="0031622E">
        <w:rPr>
          <w:rFonts w:ascii="Calibri" w:hAnsi="Calibri"/>
          <w:sz w:val="22"/>
          <w:szCs w:val="22"/>
        </w:rPr>
        <w:tab/>
      </w:r>
      <w:r w:rsidR="00C22825">
        <w:rPr>
          <w:rFonts w:ascii="Calibri" w:hAnsi="Calibri"/>
          <w:sz w:val="22"/>
          <w:szCs w:val="22"/>
        </w:rPr>
        <w:tab/>
      </w:r>
      <w:r w:rsidRPr="0031622E">
        <w:rPr>
          <w:rFonts w:ascii="Calibri" w:hAnsi="Calibri"/>
          <w:sz w:val="22"/>
          <w:szCs w:val="22"/>
        </w:rPr>
        <w:tab/>
        <w:t xml:space="preserve">                         </w:t>
      </w:r>
      <w:r w:rsidRPr="0031622E">
        <w:rPr>
          <w:rFonts w:ascii="Calibri" w:hAnsi="Calibri"/>
          <w:sz w:val="22"/>
          <w:szCs w:val="22"/>
        </w:rPr>
        <w:br w:type="page"/>
      </w:r>
      <w:r w:rsidR="009B4EAF" w:rsidRPr="0031622E">
        <w:rPr>
          <w:rFonts w:ascii="Calibri" w:hAnsi="Calibri"/>
          <w:b/>
          <w:color w:val="1F497D"/>
          <w:sz w:val="22"/>
          <w:szCs w:val="22"/>
        </w:rPr>
        <w:lastRenderedPageBreak/>
        <w:t xml:space="preserve">THIS AGREEMENT DATED </w:t>
      </w:r>
      <w:r w:rsidR="00B31EBA">
        <w:rPr>
          <w:rFonts w:ascii="Calibri" w:hAnsi="Calibri"/>
          <w:b/>
          <w:color w:val="1F497D"/>
          <w:sz w:val="22"/>
          <w:szCs w:val="22"/>
        </w:rPr>
        <w:t>[Insert Date]</w:t>
      </w:r>
      <w:r w:rsidR="009B4EAF" w:rsidRPr="0031622E">
        <w:rPr>
          <w:rFonts w:ascii="Calibri" w:hAnsi="Calibri"/>
          <w:b/>
          <w:color w:val="1F497D"/>
          <w:sz w:val="22"/>
          <w:szCs w:val="22"/>
        </w:rPr>
        <w:t xml:space="preserve"> IS MADE</w:t>
      </w:r>
    </w:p>
    <w:p w14:paraId="506E6004" w14:textId="77777777" w:rsidR="00651358" w:rsidRPr="0031622E" w:rsidRDefault="00651358" w:rsidP="009B4EAF">
      <w:pPr>
        <w:pStyle w:val="BodyText3"/>
        <w:spacing w:line="240" w:lineRule="auto"/>
        <w:jc w:val="left"/>
        <w:rPr>
          <w:rFonts w:ascii="Calibri" w:hAnsi="Calibri"/>
          <w:sz w:val="22"/>
          <w:szCs w:val="22"/>
        </w:rPr>
      </w:pPr>
    </w:p>
    <w:p w14:paraId="3566693F" w14:textId="77777777" w:rsidR="00A861CB" w:rsidRPr="003F0228" w:rsidRDefault="00A861CB" w:rsidP="009B4EAF">
      <w:pPr>
        <w:pStyle w:val="BodyText3"/>
        <w:spacing w:line="240" w:lineRule="auto"/>
        <w:jc w:val="left"/>
        <w:rPr>
          <w:rFonts w:ascii="Calibri" w:hAnsi="Calibri"/>
        </w:rPr>
      </w:pPr>
      <w:r w:rsidRPr="003F0228">
        <w:rPr>
          <w:rFonts w:ascii="Calibri" w:hAnsi="Calibri"/>
        </w:rPr>
        <w:t>BETWEEN:</w:t>
      </w:r>
    </w:p>
    <w:p w14:paraId="34E07007" w14:textId="77777777" w:rsidR="00A861CB" w:rsidRPr="003F0228" w:rsidRDefault="00A861CB" w:rsidP="009B4EAF">
      <w:pPr>
        <w:rPr>
          <w:rFonts w:ascii="Calibri" w:hAnsi="Calibri"/>
        </w:rPr>
      </w:pPr>
    </w:p>
    <w:p w14:paraId="213683BA" w14:textId="77777777" w:rsidR="00A861CB" w:rsidRPr="003F0228" w:rsidRDefault="00B31EBA" w:rsidP="009B4EAF">
      <w:pPr>
        <w:pStyle w:val="Heading6"/>
        <w:spacing w:line="240" w:lineRule="auto"/>
        <w:jc w:val="left"/>
        <w:rPr>
          <w:rFonts w:ascii="Calibri" w:hAnsi="Calibri"/>
          <w:sz w:val="20"/>
        </w:rPr>
      </w:pPr>
      <w:r w:rsidRPr="003F0228">
        <w:rPr>
          <w:rFonts w:ascii="Calibri" w:hAnsi="Calibri"/>
          <w:sz w:val="20"/>
        </w:rPr>
        <w:t xml:space="preserve">The </w:t>
      </w:r>
      <w:r w:rsidR="00A861CB" w:rsidRPr="003F0228">
        <w:rPr>
          <w:rFonts w:ascii="Calibri" w:hAnsi="Calibri"/>
          <w:sz w:val="20"/>
        </w:rPr>
        <w:t>Parties</w:t>
      </w:r>
    </w:p>
    <w:p w14:paraId="43683F7A" w14:textId="77777777" w:rsidR="00A861CB" w:rsidRPr="003F0228" w:rsidRDefault="00A861CB" w:rsidP="009B4EAF">
      <w:pPr>
        <w:rPr>
          <w:rFonts w:ascii="Calibri" w:hAnsi="Calibri"/>
        </w:rPr>
      </w:pPr>
    </w:p>
    <w:p w14:paraId="1157FB0C" w14:textId="77777777" w:rsidR="00A861CB" w:rsidRPr="003F0228" w:rsidRDefault="00443EAD" w:rsidP="00641B7C">
      <w:pPr>
        <w:numPr>
          <w:ilvl w:val="0"/>
          <w:numId w:val="30"/>
        </w:numPr>
        <w:rPr>
          <w:rFonts w:ascii="Calibri" w:hAnsi="Calibri"/>
        </w:rPr>
      </w:pPr>
      <w:r w:rsidRPr="00C22825">
        <w:rPr>
          <w:rFonts w:ascii="Calibri" w:hAnsi="Calibri"/>
          <w:b/>
          <w:color w:val="1F497D"/>
        </w:rPr>
        <w:t>Alarm Response &amp; Keyholding Ltd</w:t>
      </w:r>
      <w:r w:rsidR="002C3A03">
        <w:rPr>
          <w:rFonts w:ascii="Calibri" w:hAnsi="Calibri"/>
          <w:b/>
          <w:color w:val="1F497D"/>
        </w:rPr>
        <w:t xml:space="preserve"> Trading </w:t>
      </w:r>
      <w:proofErr w:type="gramStart"/>
      <w:r w:rsidR="002C3A03">
        <w:rPr>
          <w:rFonts w:ascii="Calibri" w:hAnsi="Calibri"/>
          <w:b/>
          <w:color w:val="1F497D"/>
        </w:rPr>
        <w:t>As</w:t>
      </w:r>
      <w:proofErr w:type="gramEnd"/>
      <w:r w:rsidR="002C3A03">
        <w:rPr>
          <w:rFonts w:ascii="Calibri" w:hAnsi="Calibri"/>
          <w:b/>
          <w:color w:val="1F497D"/>
        </w:rPr>
        <w:t xml:space="preserve"> ARM Secure</w:t>
      </w:r>
      <w:r w:rsidR="001866DC" w:rsidRPr="003F0228">
        <w:rPr>
          <w:rFonts w:ascii="Calibri" w:hAnsi="Calibri"/>
          <w:b/>
        </w:rPr>
        <w:t>,</w:t>
      </w:r>
      <w:r w:rsidR="00A861CB" w:rsidRPr="003F0228">
        <w:rPr>
          <w:rFonts w:ascii="Calibri" w:hAnsi="Calibri"/>
          <w:b/>
        </w:rPr>
        <w:t xml:space="preserve"> </w:t>
      </w:r>
      <w:r w:rsidR="00A861CB" w:rsidRPr="003F0228">
        <w:rPr>
          <w:rFonts w:ascii="Calibri" w:hAnsi="Calibri"/>
        </w:rPr>
        <w:t xml:space="preserve">whose registered office is at </w:t>
      </w:r>
      <w:bookmarkStart w:id="0" w:name="_Hlk50632178"/>
      <w:r w:rsidR="00417539" w:rsidRPr="00417539">
        <w:rPr>
          <w:rFonts w:ascii="Calibri" w:hAnsi="Calibri" w:cs="Arial"/>
        </w:rPr>
        <w:t>Suite 2 720 Mandarin Court, Warrington, WA1 1GG</w:t>
      </w:r>
      <w:r w:rsidR="00BE6D44">
        <w:rPr>
          <w:rFonts w:ascii="Calibri" w:hAnsi="Calibri" w:cs="Arial"/>
        </w:rPr>
        <w:t xml:space="preserve"> </w:t>
      </w:r>
      <w:bookmarkEnd w:id="0"/>
      <w:r w:rsidR="00A861CB" w:rsidRPr="003F0228">
        <w:rPr>
          <w:rFonts w:ascii="Calibri" w:hAnsi="Calibri"/>
        </w:rPr>
        <w:t>(</w:t>
      </w:r>
      <w:r w:rsidR="003A3AE6" w:rsidRPr="00554490">
        <w:rPr>
          <w:rFonts w:ascii="Calibri" w:hAnsi="Calibri"/>
          <w:b/>
        </w:rPr>
        <w:t>T</w:t>
      </w:r>
      <w:r w:rsidR="00A861CB" w:rsidRPr="00554490">
        <w:rPr>
          <w:rFonts w:ascii="Calibri" w:hAnsi="Calibri"/>
          <w:b/>
        </w:rPr>
        <w:t>he Company</w:t>
      </w:r>
      <w:r w:rsidR="00A861CB" w:rsidRPr="003F0228">
        <w:rPr>
          <w:rFonts w:ascii="Calibri" w:hAnsi="Calibri"/>
        </w:rPr>
        <w:t>)</w:t>
      </w:r>
    </w:p>
    <w:p w14:paraId="7746B906" w14:textId="77777777" w:rsidR="00A861CB" w:rsidRPr="003F0228" w:rsidRDefault="00A861CB" w:rsidP="009B4EAF">
      <w:pPr>
        <w:tabs>
          <w:tab w:val="left" w:pos="450"/>
        </w:tabs>
        <w:rPr>
          <w:rFonts w:ascii="Calibri" w:hAnsi="Calibri"/>
        </w:rPr>
      </w:pPr>
    </w:p>
    <w:p w14:paraId="6F3507D3" w14:textId="77777777" w:rsidR="00A861CB" w:rsidRPr="003F0228" w:rsidRDefault="00A861CB" w:rsidP="009B4EAF">
      <w:pPr>
        <w:rPr>
          <w:rFonts w:ascii="Calibri" w:hAnsi="Calibri"/>
        </w:rPr>
      </w:pPr>
      <w:r w:rsidRPr="003F0228">
        <w:rPr>
          <w:rFonts w:ascii="Calibri" w:hAnsi="Calibri"/>
        </w:rPr>
        <w:t>And</w:t>
      </w:r>
    </w:p>
    <w:p w14:paraId="607A122D" w14:textId="77777777" w:rsidR="0031622E" w:rsidRPr="003F0228" w:rsidRDefault="0031622E" w:rsidP="0031622E">
      <w:pPr>
        <w:pStyle w:val="BodyText3"/>
        <w:spacing w:line="240" w:lineRule="auto"/>
        <w:jc w:val="left"/>
        <w:rPr>
          <w:rFonts w:ascii="Calibri" w:hAnsi="Calibri" w:cs="Times New Roman"/>
        </w:rPr>
      </w:pPr>
    </w:p>
    <w:p w14:paraId="4618312C" w14:textId="56A01293" w:rsidR="00A861CB" w:rsidRPr="003F0228" w:rsidRDefault="00366D75" w:rsidP="00641B7C">
      <w:pPr>
        <w:pStyle w:val="BodyText3"/>
        <w:numPr>
          <w:ilvl w:val="0"/>
          <w:numId w:val="30"/>
        </w:numPr>
        <w:spacing w:line="240" w:lineRule="auto"/>
        <w:jc w:val="left"/>
        <w:rPr>
          <w:rFonts w:ascii="Calibri" w:hAnsi="Calibri"/>
        </w:rPr>
      </w:pPr>
      <w:r w:rsidRPr="00C22825">
        <w:rPr>
          <w:rFonts w:ascii="Calibri" w:hAnsi="Calibri"/>
          <w:b/>
          <w:color w:val="1F497D"/>
        </w:rPr>
        <w:t>[Insert the Service Partner Company Name]</w:t>
      </w:r>
      <w:r w:rsidRPr="003F0228">
        <w:rPr>
          <w:rFonts w:ascii="Calibri" w:hAnsi="Calibri"/>
          <w:b/>
        </w:rPr>
        <w:t xml:space="preserve"> </w:t>
      </w:r>
      <w:r w:rsidR="00A861CB" w:rsidRPr="003F0228">
        <w:rPr>
          <w:rFonts w:ascii="Calibri" w:hAnsi="Calibri"/>
        </w:rPr>
        <w:t xml:space="preserve">whose </w:t>
      </w:r>
      <w:r w:rsidR="00033F80">
        <w:rPr>
          <w:rFonts w:ascii="Calibri" w:hAnsi="Calibri"/>
        </w:rPr>
        <w:t xml:space="preserve">registered office </w:t>
      </w:r>
      <w:r w:rsidR="00A861CB" w:rsidRPr="003F0228">
        <w:rPr>
          <w:rFonts w:ascii="Calibri" w:hAnsi="Calibri"/>
        </w:rPr>
        <w:t xml:space="preserve">address is </w:t>
      </w:r>
      <w:r w:rsidR="00033F80">
        <w:rPr>
          <w:rFonts w:ascii="Calibri" w:hAnsi="Calibri"/>
        </w:rPr>
        <w:t xml:space="preserve">at </w:t>
      </w:r>
      <w:r w:rsidRPr="003F0228">
        <w:rPr>
          <w:rFonts w:ascii="Calibri" w:hAnsi="Calibri"/>
        </w:rPr>
        <w:t xml:space="preserve">[Insert </w:t>
      </w:r>
      <w:proofErr w:type="gramStart"/>
      <w:r w:rsidRPr="003F0228">
        <w:rPr>
          <w:rFonts w:ascii="Calibri" w:hAnsi="Calibri"/>
        </w:rPr>
        <w:t>The</w:t>
      </w:r>
      <w:proofErr w:type="gramEnd"/>
      <w:r w:rsidRPr="003F0228">
        <w:rPr>
          <w:rFonts w:ascii="Calibri" w:hAnsi="Calibri"/>
        </w:rPr>
        <w:t xml:space="preserve"> Service Partner Address]</w:t>
      </w:r>
      <w:r w:rsidR="00033F80">
        <w:rPr>
          <w:rFonts w:ascii="Calibri" w:hAnsi="Calibri"/>
        </w:rPr>
        <w:t xml:space="preserve"> and registered in England and Wales with Company Number [INSERT COMPANY NUMBER]</w:t>
      </w:r>
      <w:r w:rsidR="0006488A" w:rsidRPr="003F0228">
        <w:rPr>
          <w:rFonts w:ascii="Calibri" w:hAnsi="Calibri"/>
          <w:b/>
        </w:rPr>
        <w:t xml:space="preserve"> </w:t>
      </w:r>
      <w:r w:rsidR="00A861CB" w:rsidRPr="003F0228">
        <w:rPr>
          <w:rFonts w:ascii="Calibri" w:hAnsi="Calibri"/>
        </w:rPr>
        <w:t>(</w:t>
      </w:r>
      <w:r w:rsidR="00A861CB" w:rsidRPr="00554490">
        <w:rPr>
          <w:rFonts w:ascii="Calibri" w:hAnsi="Calibri"/>
          <w:b/>
        </w:rPr>
        <w:t xml:space="preserve">The </w:t>
      </w:r>
      <w:r w:rsidR="00DB6234" w:rsidRPr="00554490">
        <w:rPr>
          <w:rFonts w:ascii="Calibri" w:hAnsi="Calibri"/>
          <w:b/>
        </w:rPr>
        <w:t>Service</w:t>
      </w:r>
      <w:r w:rsidR="00DF0C63" w:rsidRPr="00554490">
        <w:rPr>
          <w:rFonts w:ascii="Calibri" w:hAnsi="Calibri"/>
          <w:b/>
        </w:rPr>
        <w:t xml:space="preserve"> Partner</w:t>
      </w:r>
      <w:r w:rsidR="00DF0C63" w:rsidRPr="003F0228">
        <w:rPr>
          <w:rFonts w:ascii="Calibri" w:hAnsi="Calibri"/>
        </w:rPr>
        <w:t>)</w:t>
      </w:r>
    </w:p>
    <w:p w14:paraId="2923433F" w14:textId="77777777" w:rsidR="00A861CB" w:rsidRPr="003F0228" w:rsidRDefault="00A861CB" w:rsidP="009B4EAF">
      <w:pPr>
        <w:pStyle w:val="BodyText3"/>
        <w:spacing w:line="240" w:lineRule="auto"/>
        <w:ind w:left="360" w:hanging="360"/>
        <w:jc w:val="left"/>
        <w:rPr>
          <w:rFonts w:ascii="Calibri" w:hAnsi="Calibri"/>
        </w:rPr>
      </w:pPr>
    </w:p>
    <w:p w14:paraId="48D78EB2" w14:textId="77777777" w:rsidR="00A861CB" w:rsidRPr="003F0228" w:rsidRDefault="00651358" w:rsidP="009B4EAF">
      <w:pPr>
        <w:pStyle w:val="Heading1"/>
        <w:rPr>
          <w:rFonts w:ascii="Calibri" w:hAnsi="Calibri"/>
          <w:sz w:val="20"/>
        </w:rPr>
      </w:pPr>
      <w:r w:rsidRPr="003F0228">
        <w:rPr>
          <w:rFonts w:ascii="Calibri" w:hAnsi="Calibri"/>
          <w:sz w:val="20"/>
        </w:rPr>
        <w:t>IT IS AGREED as follows:</w:t>
      </w:r>
    </w:p>
    <w:p w14:paraId="108A0F18" w14:textId="77777777" w:rsidR="00A861CB" w:rsidRDefault="00A861CB" w:rsidP="009B4EAF">
      <w:pPr>
        <w:rPr>
          <w:rFonts w:ascii="Calibri" w:hAnsi="Calibri"/>
        </w:rPr>
      </w:pPr>
    </w:p>
    <w:p w14:paraId="1B71C9B0" w14:textId="77777777" w:rsidR="00B31EBA" w:rsidRPr="003F0228" w:rsidRDefault="00B31EBA" w:rsidP="007878A6">
      <w:pPr>
        <w:pStyle w:val="HeadingMB"/>
        <w:numPr>
          <w:ilvl w:val="0"/>
          <w:numId w:val="31"/>
        </w:numPr>
      </w:pPr>
      <w:r w:rsidRPr="003F0228">
        <w:t>DEFINITIONS</w:t>
      </w:r>
    </w:p>
    <w:p w14:paraId="775320BA" w14:textId="77777777" w:rsidR="00B31EBA" w:rsidRPr="00C22825" w:rsidRDefault="00B31EBA" w:rsidP="00B31EBA">
      <w:pPr>
        <w:rPr>
          <w:rFonts w:ascii="Calibri" w:hAnsi="Calibri"/>
          <w:u w:val="single"/>
        </w:rPr>
      </w:pPr>
    </w:p>
    <w:p w14:paraId="4B1B7DD3" w14:textId="77777777" w:rsidR="00B31EBA" w:rsidRPr="00C22825" w:rsidRDefault="00B31EBA" w:rsidP="00B340EF">
      <w:pPr>
        <w:jc w:val="both"/>
        <w:rPr>
          <w:rFonts w:ascii="Calibri" w:hAnsi="Calibri"/>
        </w:rPr>
      </w:pPr>
      <w:r w:rsidRPr="00C22825">
        <w:rPr>
          <w:rFonts w:ascii="Calibri" w:hAnsi="Calibri"/>
        </w:rPr>
        <w:t>In this Agreement, unless the context otherwise requires, the following definitions will apply:</w:t>
      </w:r>
    </w:p>
    <w:p w14:paraId="78B6E409" w14:textId="77777777" w:rsidR="00B31EBA" w:rsidRPr="00C22825" w:rsidRDefault="00B31EBA" w:rsidP="00B340EF">
      <w:pPr>
        <w:jc w:val="both"/>
        <w:rPr>
          <w:rFonts w:ascii="Calibri" w:hAnsi="Calibri"/>
        </w:rPr>
      </w:pPr>
    </w:p>
    <w:p w14:paraId="1B572C0D" w14:textId="1270CB65" w:rsidR="00CE71E3" w:rsidRDefault="00CE71E3" w:rsidP="00B340EF">
      <w:pPr>
        <w:ind w:left="2160" w:hanging="2160"/>
        <w:jc w:val="both"/>
        <w:rPr>
          <w:rFonts w:ascii="Calibri" w:hAnsi="Calibri"/>
        </w:rPr>
      </w:pPr>
      <w:r>
        <w:rPr>
          <w:rFonts w:ascii="Calibri" w:hAnsi="Calibri"/>
        </w:rPr>
        <w:t xml:space="preserve">“Assignment Instructions” means </w:t>
      </w:r>
      <w:r w:rsidR="00554490">
        <w:rPr>
          <w:rFonts w:ascii="Calibri" w:hAnsi="Calibri"/>
        </w:rPr>
        <w:t xml:space="preserve">the written instructions </w:t>
      </w:r>
      <w:r w:rsidR="004C7A55">
        <w:rPr>
          <w:rFonts w:ascii="Calibri" w:hAnsi="Calibri"/>
        </w:rPr>
        <w:t xml:space="preserve">prepared by The Company in respect of The Customer’s premises containing details of The Service to be provided. </w:t>
      </w:r>
    </w:p>
    <w:p w14:paraId="7A41AF15" w14:textId="77777777" w:rsidR="00CE71E3" w:rsidRDefault="00CE71E3" w:rsidP="00B340EF">
      <w:pPr>
        <w:ind w:left="2160" w:hanging="2160"/>
        <w:jc w:val="both"/>
        <w:rPr>
          <w:rFonts w:ascii="Calibri" w:hAnsi="Calibri"/>
        </w:rPr>
      </w:pPr>
    </w:p>
    <w:p w14:paraId="44E6B9F5" w14:textId="77777777" w:rsidR="00B31EBA" w:rsidRPr="00C22825" w:rsidRDefault="00B31EBA" w:rsidP="00B340EF">
      <w:pPr>
        <w:ind w:left="2160" w:hanging="2160"/>
        <w:jc w:val="both"/>
        <w:rPr>
          <w:rFonts w:ascii="Calibri" w:hAnsi="Calibri" w:cs="Arial"/>
        </w:rPr>
      </w:pPr>
      <w:r w:rsidRPr="00C22825">
        <w:rPr>
          <w:rFonts w:ascii="Calibri" w:hAnsi="Calibri"/>
        </w:rPr>
        <w:t>“The Agreement”</w:t>
      </w:r>
      <w:r w:rsidRPr="00C22825">
        <w:rPr>
          <w:rFonts w:ascii="Calibri" w:hAnsi="Calibri"/>
        </w:rPr>
        <w:tab/>
        <w:t xml:space="preserve">means The Agreement between the Company and The Service Partner. </w:t>
      </w:r>
      <w:r w:rsidRPr="00C22825">
        <w:rPr>
          <w:rFonts w:ascii="Calibri" w:hAnsi="Calibri" w:cs="Arial"/>
        </w:rPr>
        <w:t xml:space="preserve">The Company is prepared to outsource the supply of The Service on an individual case basis to The Service Partner upon the terms of The Agreement. The Service Partner agrees to provide The Service under the terms of The Agreement. The Customer is under a separate contractual obligation with The Company but receives The Service from The Service Partner through The Agreement. Upon entering into The </w:t>
      </w:r>
      <w:r w:rsidR="007916B6" w:rsidRPr="00C22825">
        <w:rPr>
          <w:rFonts w:ascii="Calibri" w:hAnsi="Calibri" w:cs="Arial"/>
        </w:rPr>
        <w:t>Agreement,</w:t>
      </w:r>
      <w:r w:rsidRPr="00C22825">
        <w:rPr>
          <w:rFonts w:ascii="Calibri" w:hAnsi="Calibri" w:cs="Arial"/>
        </w:rPr>
        <w:t xml:space="preserve"> The Service Partner will become a preferred supplier of The Service to The Company.</w:t>
      </w:r>
    </w:p>
    <w:p w14:paraId="6278B342" w14:textId="77777777" w:rsidR="00B31EBA" w:rsidRPr="00C22825" w:rsidRDefault="00B31EBA" w:rsidP="00B340EF">
      <w:pPr>
        <w:jc w:val="both"/>
        <w:rPr>
          <w:rFonts w:ascii="Calibri" w:hAnsi="Calibri"/>
        </w:rPr>
      </w:pPr>
    </w:p>
    <w:p w14:paraId="4B81E137" w14:textId="77777777" w:rsidR="00B31EBA" w:rsidRPr="00C22825" w:rsidRDefault="00B31EBA" w:rsidP="00B340EF">
      <w:pPr>
        <w:ind w:left="2160" w:hanging="2160"/>
        <w:jc w:val="both"/>
        <w:rPr>
          <w:rFonts w:ascii="Calibri" w:hAnsi="Calibri"/>
        </w:rPr>
      </w:pPr>
      <w:r w:rsidRPr="00C22825">
        <w:rPr>
          <w:rFonts w:ascii="Calibri" w:hAnsi="Calibri"/>
        </w:rPr>
        <w:t>“The Company”</w:t>
      </w:r>
      <w:r w:rsidRPr="00C22825">
        <w:rPr>
          <w:rFonts w:ascii="Calibri" w:hAnsi="Calibri"/>
        </w:rPr>
        <w:tab/>
        <w:t>means Alarm Response &amp; Keyholding Ltd</w:t>
      </w:r>
      <w:r w:rsidR="002C3A03">
        <w:rPr>
          <w:rFonts w:ascii="Calibri" w:hAnsi="Calibri"/>
        </w:rPr>
        <w:t xml:space="preserve"> Trading </w:t>
      </w:r>
      <w:proofErr w:type="gramStart"/>
      <w:r w:rsidR="002C3A03">
        <w:rPr>
          <w:rFonts w:ascii="Calibri" w:hAnsi="Calibri"/>
        </w:rPr>
        <w:t>As</w:t>
      </w:r>
      <w:proofErr w:type="gramEnd"/>
      <w:r w:rsidR="002C3A03">
        <w:rPr>
          <w:rFonts w:ascii="Calibri" w:hAnsi="Calibri"/>
        </w:rPr>
        <w:t xml:space="preserve"> ARM Secure</w:t>
      </w:r>
      <w:r w:rsidRPr="00C22825">
        <w:rPr>
          <w:rFonts w:ascii="Calibri" w:hAnsi="Calibri"/>
        </w:rPr>
        <w:t>,</w:t>
      </w:r>
      <w:r w:rsidR="0074785E" w:rsidRPr="00C22825">
        <w:rPr>
          <w:rFonts w:ascii="Calibri" w:hAnsi="Calibri"/>
        </w:rPr>
        <w:t xml:space="preserve"> Company No. 5599475, whose Registered Office is </w:t>
      </w:r>
      <w:bookmarkStart w:id="1" w:name="_Hlk50632218"/>
      <w:r w:rsidR="00006D1B" w:rsidRPr="009560EA">
        <w:rPr>
          <w:rFonts w:ascii="Calibri" w:hAnsi="Calibri" w:cs="Arial"/>
        </w:rPr>
        <w:t>Suite 2 720 Mandarin Court, Warrington, WA1 1GG</w:t>
      </w:r>
      <w:bookmarkEnd w:id="1"/>
      <w:r w:rsidR="0074785E" w:rsidRPr="009560EA">
        <w:rPr>
          <w:rFonts w:ascii="Calibri" w:hAnsi="Calibri"/>
        </w:rPr>
        <w:t>, or</w:t>
      </w:r>
      <w:r w:rsidR="0074785E" w:rsidRPr="00C22825">
        <w:rPr>
          <w:rFonts w:ascii="Calibri" w:hAnsi="Calibri"/>
        </w:rPr>
        <w:t xml:space="preserve"> any other holding company or subsidiary company or associated company under common ownership thereof, designated by Alarm Response &amp; Keyholding Ltd as the contracting party for the purposes of The Agreement.</w:t>
      </w:r>
    </w:p>
    <w:p w14:paraId="50A9C695" w14:textId="77777777" w:rsidR="00B31EBA" w:rsidRPr="00C22825" w:rsidRDefault="00B31EBA" w:rsidP="00B340EF">
      <w:pPr>
        <w:jc w:val="both"/>
        <w:rPr>
          <w:rFonts w:ascii="Calibri" w:hAnsi="Calibri"/>
        </w:rPr>
      </w:pPr>
    </w:p>
    <w:p w14:paraId="1C342689" w14:textId="77777777" w:rsidR="00B31EBA" w:rsidRPr="00C22825" w:rsidRDefault="00B31EBA" w:rsidP="00B340EF">
      <w:pPr>
        <w:pStyle w:val="BodyText"/>
        <w:ind w:left="2160" w:hanging="2160"/>
        <w:jc w:val="both"/>
        <w:rPr>
          <w:rFonts w:ascii="Calibri" w:hAnsi="Calibri"/>
          <w:sz w:val="20"/>
        </w:rPr>
      </w:pPr>
      <w:r w:rsidRPr="00C22825">
        <w:rPr>
          <w:rFonts w:ascii="Calibri" w:hAnsi="Calibri"/>
          <w:sz w:val="20"/>
        </w:rPr>
        <w:t xml:space="preserve">“The Customer” </w:t>
      </w:r>
      <w:r w:rsidRPr="00C22825">
        <w:rPr>
          <w:rFonts w:ascii="Calibri" w:hAnsi="Calibri"/>
          <w:sz w:val="20"/>
        </w:rPr>
        <w:tab/>
      </w:r>
      <w:r w:rsidR="0074785E" w:rsidRPr="00C22825">
        <w:rPr>
          <w:rFonts w:ascii="Calibri" w:hAnsi="Calibri"/>
          <w:sz w:val="20"/>
        </w:rPr>
        <w:t xml:space="preserve">means </w:t>
      </w:r>
      <w:r w:rsidRPr="00C22825">
        <w:rPr>
          <w:rFonts w:ascii="Calibri" w:hAnsi="Calibri"/>
          <w:sz w:val="20"/>
        </w:rPr>
        <w:t xml:space="preserve">any person, company, </w:t>
      </w:r>
      <w:proofErr w:type="gramStart"/>
      <w:r w:rsidRPr="00C22825">
        <w:rPr>
          <w:rFonts w:ascii="Calibri" w:hAnsi="Calibri"/>
          <w:sz w:val="20"/>
        </w:rPr>
        <w:t>firm</w:t>
      </w:r>
      <w:proofErr w:type="gramEnd"/>
      <w:r w:rsidRPr="00C22825">
        <w:rPr>
          <w:rFonts w:ascii="Calibri" w:hAnsi="Calibri"/>
          <w:sz w:val="20"/>
        </w:rPr>
        <w:t xml:space="preserve"> or organisation which is a customer of </w:t>
      </w:r>
      <w:r w:rsidR="0074785E" w:rsidRPr="00C22825">
        <w:rPr>
          <w:rFonts w:ascii="Calibri" w:hAnsi="Calibri"/>
          <w:sz w:val="20"/>
        </w:rPr>
        <w:t>T</w:t>
      </w:r>
      <w:r w:rsidRPr="00C22825">
        <w:rPr>
          <w:rFonts w:ascii="Calibri" w:hAnsi="Calibri"/>
          <w:sz w:val="20"/>
        </w:rPr>
        <w:t xml:space="preserve">he Company during the course of </w:t>
      </w:r>
      <w:r w:rsidR="0074785E" w:rsidRPr="00C22825">
        <w:rPr>
          <w:rFonts w:ascii="Calibri" w:hAnsi="Calibri"/>
          <w:sz w:val="20"/>
        </w:rPr>
        <w:t>The</w:t>
      </w:r>
      <w:r w:rsidRPr="00C22825">
        <w:rPr>
          <w:rFonts w:ascii="Calibri" w:hAnsi="Calibri"/>
          <w:sz w:val="20"/>
        </w:rPr>
        <w:t xml:space="preserve"> Agreement</w:t>
      </w:r>
      <w:r w:rsidR="0074785E" w:rsidRPr="00C22825">
        <w:rPr>
          <w:rFonts w:ascii="Calibri" w:hAnsi="Calibri"/>
          <w:sz w:val="20"/>
        </w:rPr>
        <w:t xml:space="preserve"> who is provided with The Service</w:t>
      </w:r>
      <w:r w:rsidRPr="00C22825">
        <w:rPr>
          <w:rFonts w:ascii="Calibri" w:hAnsi="Calibri"/>
          <w:sz w:val="20"/>
        </w:rPr>
        <w:t>.</w:t>
      </w:r>
    </w:p>
    <w:p w14:paraId="17B71889" w14:textId="77777777" w:rsidR="00B31EBA" w:rsidRPr="00C22825" w:rsidRDefault="00B31EBA" w:rsidP="00B340EF">
      <w:pPr>
        <w:jc w:val="both"/>
        <w:rPr>
          <w:rFonts w:ascii="Calibri" w:hAnsi="Calibri"/>
        </w:rPr>
      </w:pPr>
    </w:p>
    <w:p w14:paraId="6634ED2D" w14:textId="2148471F" w:rsidR="000A1AD3" w:rsidRDefault="000A1AD3" w:rsidP="00B340EF">
      <w:pPr>
        <w:ind w:left="2160" w:hanging="2160"/>
        <w:jc w:val="both"/>
        <w:rPr>
          <w:rFonts w:ascii="Calibri" w:hAnsi="Calibri"/>
        </w:rPr>
      </w:pPr>
      <w:r>
        <w:rPr>
          <w:rFonts w:ascii="Calibri" w:hAnsi="Calibri"/>
        </w:rPr>
        <w:t>“Key Receipt”</w:t>
      </w:r>
      <w:r>
        <w:rPr>
          <w:rFonts w:ascii="Calibri" w:hAnsi="Calibri"/>
        </w:rPr>
        <w:tab/>
        <w:t xml:space="preserve">means </w:t>
      </w:r>
      <w:r w:rsidR="004C7A55">
        <w:rPr>
          <w:rFonts w:ascii="Calibri" w:hAnsi="Calibri"/>
        </w:rPr>
        <w:t>the Company’s standard form document (a copy of which has been provided to the Service Provider prior to the date of The Agreement) required to be signed by The Service Provider acknowledging receipt of keys, access codes, key cards and any other thing that may be required to obtain access to The Customer’s premises. The Key Receipt shall contain an undertaking required to be provided by The Service Partner to The Company confirming that the keys, access codes, key cards and any other thing that may be required to obtain access to The Customer’s premises shall be held by The Service Provider in accordance with best industry standards and all appropriate security requirements shall be adhered to.</w:t>
      </w:r>
    </w:p>
    <w:p w14:paraId="177BB409" w14:textId="77777777" w:rsidR="000A1AD3" w:rsidRDefault="000A1AD3" w:rsidP="00B340EF">
      <w:pPr>
        <w:jc w:val="both"/>
        <w:rPr>
          <w:rFonts w:ascii="Calibri" w:hAnsi="Calibri"/>
        </w:rPr>
      </w:pPr>
    </w:p>
    <w:p w14:paraId="7FB68B31" w14:textId="77777777" w:rsidR="004D67A9" w:rsidRPr="00C22825" w:rsidRDefault="004D67A9" w:rsidP="00B340EF">
      <w:pPr>
        <w:jc w:val="both"/>
        <w:rPr>
          <w:rFonts w:ascii="Calibri" w:hAnsi="Calibri"/>
        </w:rPr>
      </w:pPr>
      <w:r w:rsidRPr="00C22825">
        <w:rPr>
          <w:rFonts w:ascii="Calibri" w:hAnsi="Calibri"/>
        </w:rPr>
        <w:t>“The Parties”</w:t>
      </w:r>
      <w:r w:rsidRPr="00C22825">
        <w:rPr>
          <w:rFonts w:ascii="Calibri" w:hAnsi="Calibri"/>
        </w:rPr>
        <w:tab/>
      </w:r>
      <w:r w:rsidRPr="00C22825">
        <w:rPr>
          <w:rFonts w:ascii="Calibri" w:hAnsi="Calibri"/>
        </w:rPr>
        <w:tab/>
        <w:t xml:space="preserve">means The Company and The Service Partner </w:t>
      </w:r>
    </w:p>
    <w:p w14:paraId="1906D369" w14:textId="77777777" w:rsidR="004D67A9" w:rsidRPr="00C22825" w:rsidRDefault="004D67A9" w:rsidP="00B340EF">
      <w:pPr>
        <w:pStyle w:val="ListParagraph"/>
        <w:spacing w:after="0" w:line="240" w:lineRule="auto"/>
        <w:ind w:left="2160" w:hanging="2160"/>
        <w:jc w:val="both"/>
        <w:rPr>
          <w:sz w:val="20"/>
          <w:szCs w:val="20"/>
        </w:rPr>
      </w:pPr>
      <w:r w:rsidRPr="00C22825">
        <w:rPr>
          <w:sz w:val="20"/>
          <w:szCs w:val="20"/>
        </w:rPr>
        <w:t xml:space="preserve"> </w:t>
      </w:r>
    </w:p>
    <w:p w14:paraId="35E91952" w14:textId="77777777" w:rsidR="004D67A9" w:rsidRPr="00C22825" w:rsidRDefault="004D67A9" w:rsidP="00B340EF">
      <w:pPr>
        <w:pStyle w:val="ListParagraph"/>
        <w:spacing w:after="0" w:line="240" w:lineRule="auto"/>
        <w:ind w:left="2160" w:hanging="2160"/>
        <w:jc w:val="both"/>
        <w:rPr>
          <w:rFonts w:cs="Arial"/>
          <w:sz w:val="20"/>
          <w:szCs w:val="20"/>
          <w:lang w:val="en-GB"/>
        </w:rPr>
      </w:pPr>
      <w:r w:rsidRPr="00C22825">
        <w:rPr>
          <w:sz w:val="20"/>
          <w:szCs w:val="20"/>
        </w:rPr>
        <w:t xml:space="preserve">“The Service” </w:t>
      </w:r>
      <w:r w:rsidRPr="00C22825">
        <w:rPr>
          <w:sz w:val="20"/>
          <w:szCs w:val="20"/>
        </w:rPr>
        <w:tab/>
      </w:r>
      <w:r w:rsidRPr="00C22825">
        <w:rPr>
          <w:rFonts w:cs="Arial"/>
          <w:sz w:val="20"/>
          <w:szCs w:val="20"/>
          <w:lang w:val="en-GB"/>
        </w:rPr>
        <w:t>means the provision of keyholding, emergency response and mobile security services, lock ups, guarding, and other complimentary services</w:t>
      </w:r>
      <w:r w:rsidR="003C0D50">
        <w:rPr>
          <w:rFonts w:cs="Arial"/>
          <w:sz w:val="20"/>
          <w:szCs w:val="20"/>
          <w:lang w:val="en-GB"/>
        </w:rPr>
        <w:t xml:space="preserve"> as </w:t>
      </w:r>
      <w:r w:rsidR="008C6A25">
        <w:rPr>
          <w:rFonts w:cs="Arial"/>
          <w:sz w:val="20"/>
          <w:szCs w:val="20"/>
          <w:lang w:val="en-GB"/>
        </w:rPr>
        <w:t xml:space="preserve">agreed between The Parties </w:t>
      </w:r>
      <w:r w:rsidR="003C0D50">
        <w:rPr>
          <w:rFonts w:cs="Arial"/>
          <w:sz w:val="20"/>
          <w:szCs w:val="20"/>
          <w:lang w:val="en-GB"/>
        </w:rPr>
        <w:lastRenderedPageBreak/>
        <w:t>to be</w:t>
      </w:r>
      <w:r w:rsidRPr="00C22825">
        <w:rPr>
          <w:rFonts w:cs="Arial"/>
          <w:sz w:val="20"/>
          <w:szCs w:val="20"/>
          <w:lang w:val="en-GB"/>
        </w:rPr>
        <w:t xml:space="preserve"> provided by The Service Partner and supplied to The Customer by The Company under the terms of The Agreement.</w:t>
      </w:r>
    </w:p>
    <w:p w14:paraId="4A7D1EC7" w14:textId="77777777" w:rsidR="004D67A9" w:rsidRPr="00C22825" w:rsidRDefault="004D67A9" w:rsidP="00B340EF">
      <w:pPr>
        <w:pStyle w:val="ListParagraph"/>
        <w:spacing w:after="0" w:line="240" w:lineRule="auto"/>
        <w:ind w:left="2160" w:hanging="2160"/>
        <w:jc w:val="both"/>
        <w:rPr>
          <w:rFonts w:cs="Arial"/>
          <w:sz w:val="20"/>
          <w:szCs w:val="20"/>
          <w:lang w:val="en-GB"/>
        </w:rPr>
      </w:pPr>
    </w:p>
    <w:p w14:paraId="3D1296C7" w14:textId="3BBCD971" w:rsidR="00B31EBA" w:rsidRDefault="004D67A9" w:rsidP="00B340EF">
      <w:pPr>
        <w:ind w:left="2160" w:hanging="2160"/>
        <w:jc w:val="both"/>
        <w:rPr>
          <w:rFonts w:ascii="Calibri" w:hAnsi="Calibri"/>
        </w:rPr>
      </w:pPr>
      <w:r w:rsidRPr="00C22825">
        <w:rPr>
          <w:rFonts w:ascii="Calibri" w:hAnsi="Calibri"/>
        </w:rPr>
        <w:t xml:space="preserve"> </w:t>
      </w:r>
      <w:r w:rsidR="0074785E" w:rsidRPr="009560EA">
        <w:rPr>
          <w:rFonts w:ascii="Calibri" w:hAnsi="Calibri"/>
        </w:rPr>
        <w:t>“</w:t>
      </w:r>
      <w:r w:rsidR="00B31EBA" w:rsidRPr="009560EA">
        <w:rPr>
          <w:rFonts w:ascii="Calibri" w:hAnsi="Calibri"/>
        </w:rPr>
        <w:t>The Service Partner”</w:t>
      </w:r>
      <w:r w:rsidR="0074785E" w:rsidRPr="009560EA">
        <w:rPr>
          <w:rFonts w:ascii="Calibri" w:hAnsi="Calibri"/>
        </w:rPr>
        <w:tab/>
        <w:t>means</w:t>
      </w:r>
      <w:r w:rsidR="0037441A">
        <w:rPr>
          <w:rFonts w:ascii="Calibri" w:hAnsi="Calibri"/>
        </w:rPr>
        <w:t xml:space="preserve"> The Service Partner and</w:t>
      </w:r>
      <w:r w:rsidR="0074785E" w:rsidRPr="009560EA">
        <w:rPr>
          <w:rFonts w:ascii="Calibri" w:hAnsi="Calibri"/>
        </w:rPr>
        <w:t xml:space="preserve"> any person firm, or company carrying out The Service on behalf of The Company</w:t>
      </w:r>
      <w:r w:rsidR="0037441A">
        <w:rPr>
          <w:rFonts w:ascii="Calibri" w:hAnsi="Calibri"/>
        </w:rPr>
        <w:t xml:space="preserve"> </w:t>
      </w:r>
      <w:r w:rsidR="0037441A" w:rsidRPr="009560EA">
        <w:rPr>
          <w:rFonts w:ascii="Calibri" w:hAnsi="Calibri"/>
        </w:rPr>
        <w:t>or</w:t>
      </w:r>
      <w:r w:rsidR="0037441A" w:rsidRPr="00C22825">
        <w:rPr>
          <w:rFonts w:ascii="Calibri" w:hAnsi="Calibri"/>
        </w:rPr>
        <w:t xml:space="preserve"> any other holding company or subsidiary company or associated company under common ownership </w:t>
      </w:r>
      <w:r w:rsidR="0037441A">
        <w:rPr>
          <w:rFonts w:ascii="Calibri" w:hAnsi="Calibri"/>
        </w:rPr>
        <w:t>of The Service Partner</w:t>
      </w:r>
      <w:r w:rsidR="0037441A" w:rsidRPr="00C22825">
        <w:rPr>
          <w:rFonts w:ascii="Calibri" w:hAnsi="Calibri"/>
        </w:rPr>
        <w:t>, designated by Alarm Response &amp; Keyholding Ltd as the contracting party for the purposes of The Agreement</w:t>
      </w:r>
    </w:p>
    <w:p w14:paraId="0D2F2C02" w14:textId="77777777" w:rsidR="00006D1B" w:rsidRDefault="00006D1B" w:rsidP="00B340EF">
      <w:pPr>
        <w:ind w:left="2160" w:hanging="2160"/>
        <w:jc w:val="both"/>
        <w:rPr>
          <w:rFonts w:ascii="Calibri" w:hAnsi="Calibri"/>
        </w:rPr>
      </w:pPr>
    </w:p>
    <w:p w14:paraId="65B808CA" w14:textId="7F92F218" w:rsidR="003C0D50" w:rsidRDefault="00006D1B" w:rsidP="00B340EF">
      <w:pPr>
        <w:ind w:left="2160" w:hanging="2160"/>
        <w:jc w:val="both"/>
        <w:rPr>
          <w:rFonts w:ascii="Calibri" w:hAnsi="Calibri"/>
        </w:rPr>
      </w:pPr>
      <w:r>
        <w:rPr>
          <w:rFonts w:ascii="Calibri" w:hAnsi="Calibri"/>
        </w:rPr>
        <w:t>“</w:t>
      </w:r>
      <w:r w:rsidR="003C0D50">
        <w:rPr>
          <w:rFonts w:ascii="Calibri" w:hAnsi="Calibri"/>
        </w:rPr>
        <w:t>Service Provider</w:t>
      </w:r>
    </w:p>
    <w:p w14:paraId="157D7356" w14:textId="5E984611" w:rsidR="00484087" w:rsidRDefault="003C0D50" w:rsidP="00B340EF">
      <w:pPr>
        <w:ind w:left="2160" w:hanging="2160"/>
        <w:jc w:val="both"/>
        <w:rPr>
          <w:rFonts w:ascii="Calibri" w:hAnsi="Calibri"/>
        </w:rPr>
      </w:pPr>
      <w:r>
        <w:rPr>
          <w:rFonts w:ascii="Calibri" w:hAnsi="Calibri"/>
        </w:rPr>
        <w:t>Management System”</w:t>
      </w:r>
      <w:r>
        <w:rPr>
          <w:rFonts w:ascii="Calibri" w:hAnsi="Calibri"/>
        </w:rPr>
        <w:tab/>
        <w:t>means the online reporting software application, portal or platform that ARM Secure grants The Service Partner access to in order to submit duty reports.</w:t>
      </w:r>
    </w:p>
    <w:p w14:paraId="4139E6CC" w14:textId="31F74A19" w:rsidR="00370786" w:rsidRDefault="00370786" w:rsidP="00B340EF">
      <w:pPr>
        <w:ind w:left="2160" w:hanging="2160"/>
        <w:jc w:val="both"/>
        <w:rPr>
          <w:rFonts w:ascii="Calibri" w:hAnsi="Calibri"/>
        </w:rPr>
      </w:pPr>
    </w:p>
    <w:p w14:paraId="08BE6AAF" w14:textId="12C4E3AE" w:rsidR="004D67A9" w:rsidRPr="008767D3" w:rsidRDefault="008767D3" w:rsidP="00B340EF">
      <w:pPr>
        <w:ind w:left="567" w:hanging="567"/>
        <w:jc w:val="both"/>
        <w:rPr>
          <w:rFonts w:asciiTheme="minorHAnsi" w:hAnsiTheme="minorHAnsi"/>
          <w:b/>
          <w:bCs/>
          <w:sz w:val="24"/>
          <w:szCs w:val="24"/>
        </w:rPr>
      </w:pPr>
      <w:r w:rsidRPr="008767D3">
        <w:rPr>
          <w:rFonts w:asciiTheme="minorHAnsi" w:hAnsiTheme="minorHAnsi"/>
          <w:b/>
          <w:bCs/>
          <w:color w:val="4472C4" w:themeColor="accent1"/>
          <w:sz w:val="24"/>
          <w:szCs w:val="24"/>
        </w:rPr>
        <w:t>2.0</w:t>
      </w:r>
      <w:r w:rsidRPr="008767D3">
        <w:rPr>
          <w:b/>
          <w:bCs/>
          <w:color w:val="4472C4" w:themeColor="accent1"/>
        </w:rPr>
        <w:t xml:space="preserve">       </w:t>
      </w:r>
      <w:r w:rsidRPr="008767D3">
        <w:rPr>
          <w:rFonts w:asciiTheme="minorHAnsi" w:hAnsiTheme="minorHAnsi"/>
          <w:b/>
          <w:bCs/>
          <w:color w:val="4472C4" w:themeColor="accent1"/>
          <w:sz w:val="24"/>
          <w:szCs w:val="24"/>
        </w:rPr>
        <w:t>SUPPLY OF SERVICES</w:t>
      </w:r>
    </w:p>
    <w:p w14:paraId="0C0F7725" w14:textId="77777777" w:rsidR="004D67A9" w:rsidRDefault="004D67A9" w:rsidP="00B340EF">
      <w:pPr>
        <w:jc w:val="both"/>
        <w:rPr>
          <w:rFonts w:ascii="Calibri" w:hAnsi="Calibri"/>
          <w:sz w:val="22"/>
          <w:szCs w:val="22"/>
        </w:rPr>
      </w:pPr>
    </w:p>
    <w:p w14:paraId="485A896D" w14:textId="77777777" w:rsidR="004D67A9" w:rsidRDefault="00A861CB" w:rsidP="00B340EF">
      <w:pPr>
        <w:numPr>
          <w:ilvl w:val="1"/>
          <w:numId w:val="28"/>
        </w:numPr>
        <w:ind w:left="567" w:hanging="567"/>
        <w:jc w:val="both"/>
        <w:rPr>
          <w:rFonts w:ascii="Calibri" w:hAnsi="Calibri"/>
        </w:rPr>
      </w:pPr>
      <w:r w:rsidRPr="003F0228">
        <w:rPr>
          <w:rFonts w:ascii="Calibri" w:hAnsi="Calibri"/>
        </w:rPr>
        <w:t xml:space="preserve">The </w:t>
      </w:r>
      <w:r w:rsidR="00DB6234" w:rsidRPr="003F0228">
        <w:rPr>
          <w:rFonts w:ascii="Calibri" w:hAnsi="Calibri"/>
        </w:rPr>
        <w:t>Service</w:t>
      </w:r>
      <w:r w:rsidR="00DF0C63" w:rsidRPr="003F0228">
        <w:rPr>
          <w:rFonts w:ascii="Calibri" w:hAnsi="Calibri"/>
        </w:rPr>
        <w:t xml:space="preserve"> Partner </w:t>
      </w:r>
      <w:r w:rsidRPr="003F0228">
        <w:rPr>
          <w:rFonts w:ascii="Calibri" w:hAnsi="Calibri"/>
        </w:rPr>
        <w:t xml:space="preserve">shall supply </w:t>
      </w:r>
      <w:r w:rsidR="0074785E" w:rsidRPr="003F0228">
        <w:rPr>
          <w:rFonts w:ascii="Calibri" w:hAnsi="Calibri"/>
        </w:rPr>
        <w:t>T</w:t>
      </w:r>
      <w:r w:rsidRPr="003F0228">
        <w:rPr>
          <w:rFonts w:ascii="Calibri" w:hAnsi="Calibri"/>
        </w:rPr>
        <w:t xml:space="preserve">he Services to </w:t>
      </w:r>
      <w:r w:rsidR="0074785E" w:rsidRPr="003F0228">
        <w:rPr>
          <w:rFonts w:ascii="Calibri" w:hAnsi="Calibri"/>
        </w:rPr>
        <w:t>T</w:t>
      </w:r>
      <w:r w:rsidRPr="003F0228">
        <w:rPr>
          <w:rFonts w:ascii="Calibri" w:hAnsi="Calibri"/>
        </w:rPr>
        <w:t>he C</w:t>
      </w:r>
      <w:r w:rsidR="0074785E" w:rsidRPr="003F0228">
        <w:rPr>
          <w:rFonts w:ascii="Calibri" w:hAnsi="Calibri"/>
        </w:rPr>
        <w:t>ustomer on behalf of The C</w:t>
      </w:r>
      <w:r w:rsidRPr="003F0228">
        <w:rPr>
          <w:rFonts w:ascii="Calibri" w:hAnsi="Calibri"/>
        </w:rPr>
        <w:t xml:space="preserve">ompany in accordance with the terms of </w:t>
      </w:r>
      <w:r w:rsidR="0074785E" w:rsidRPr="003F0228">
        <w:rPr>
          <w:rFonts w:ascii="Calibri" w:hAnsi="Calibri"/>
        </w:rPr>
        <w:t>The</w:t>
      </w:r>
      <w:r w:rsidRPr="003F0228">
        <w:rPr>
          <w:rFonts w:ascii="Calibri" w:hAnsi="Calibri"/>
        </w:rPr>
        <w:t xml:space="preserve"> Agreement, as required by </w:t>
      </w:r>
      <w:r w:rsidR="0074785E" w:rsidRPr="003F0228">
        <w:rPr>
          <w:rFonts w:ascii="Calibri" w:hAnsi="Calibri"/>
        </w:rPr>
        <w:t>T</w:t>
      </w:r>
      <w:r w:rsidRPr="003F0228">
        <w:rPr>
          <w:rFonts w:ascii="Calibri" w:hAnsi="Calibri"/>
        </w:rPr>
        <w:t>he Company.</w:t>
      </w:r>
    </w:p>
    <w:p w14:paraId="54570346" w14:textId="7BBFC523" w:rsidR="00B86730" w:rsidRDefault="00A861CB" w:rsidP="00B340EF">
      <w:pPr>
        <w:numPr>
          <w:ilvl w:val="1"/>
          <w:numId w:val="28"/>
        </w:numPr>
        <w:ind w:left="567" w:hanging="567"/>
        <w:jc w:val="both"/>
        <w:rPr>
          <w:rFonts w:ascii="Calibri" w:hAnsi="Calibri"/>
        </w:rPr>
      </w:pPr>
      <w:r w:rsidRPr="003F0228">
        <w:rPr>
          <w:rFonts w:ascii="Calibri" w:hAnsi="Calibri"/>
        </w:rPr>
        <w:t xml:space="preserve">The </w:t>
      </w:r>
      <w:r w:rsidR="00DB6234" w:rsidRPr="003F0228">
        <w:rPr>
          <w:rFonts w:ascii="Calibri" w:hAnsi="Calibri"/>
        </w:rPr>
        <w:t>Service</w:t>
      </w:r>
      <w:r w:rsidR="00DF0C63" w:rsidRPr="003F0228">
        <w:rPr>
          <w:rFonts w:ascii="Calibri" w:hAnsi="Calibri"/>
        </w:rPr>
        <w:t xml:space="preserve"> Partner</w:t>
      </w:r>
      <w:r w:rsidRPr="003F0228">
        <w:rPr>
          <w:rFonts w:ascii="Calibri" w:hAnsi="Calibri"/>
        </w:rPr>
        <w:t xml:space="preserve"> warrants to </w:t>
      </w:r>
      <w:r w:rsidR="0074785E" w:rsidRPr="003F0228">
        <w:rPr>
          <w:rFonts w:ascii="Calibri" w:hAnsi="Calibri"/>
        </w:rPr>
        <w:t>T</w:t>
      </w:r>
      <w:r w:rsidRPr="003F0228">
        <w:rPr>
          <w:rFonts w:ascii="Calibri" w:hAnsi="Calibri"/>
        </w:rPr>
        <w:t xml:space="preserve">he Company that for the duration of </w:t>
      </w:r>
      <w:r w:rsidR="0074785E" w:rsidRPr="003F0228">
        <w:rPr>
          <w:rFonts w:ascii="Calibri" w:hAnsi="Calibri"/>
        </w:rPr>
        <w:t>The Agreement</w:t>
      </w:r>
      <w:r w:rsidR="004D67A9" w:rsidRPr="003F0228">
        <w:rPr>
          <w:rFonts w:ascii="Calibri" w:hAnsi="Calibri"/>
        </w:rPr>
        <w:t xml:space="preserve"> </w:t>
      </w:r>
      <w:r w:rsidR="008C6A25">
        <w:rPr>
          <w:rFonts w:ascii="Calibri" w:hAnsi="Calibri"/>
        </w:rPr>
        <w:t>it</w:t>
      </w:r>
      <w:r w:rsidR="004D67A9" w:rsidRPr="003F0228">
        <w:rPr>
          <w:rFonts w:ascii="Calibri" w:hAnsi="Calibri"/>
        </w:rPr>
        <w:t xml:space="preserve"> shall</w:t>
      </w:r>
      <w:r w:rsidRPr="003F0228">
        <w:rPr>
          <w:rFonts w:ascii="Calibri" w:hAnsi="Calibri"/>
        </w:rPr>
        <w:t>:</w:t>
      </w:r>
    </w:p>
    <w:p w14:paraId="292564C1" w14:textId="12376488" w:rsidR="003F0228" w:rsidRDefault="008C6A25" w:rsidP="00B340EF">
      <w:pPr>
        <w:numPr>
          <w:ilvl w:val="2"/>
          <w:numId w:val="28"/>
        </w:numPr>
        <w:ind w:left="567" w:hanging="567"/>
        <w:jc w:val="both"/>
        <w:rPr>
          <w:rFonts w:ascii="Calibri" w:hAnsi="Calibri"/>
        </w:rPr>
      </w:pPr>
      <w:r>
        <w:rPr>
          <w:rFonts w:ascii="Calibri" w:hAnsi="Calibri"/>
        </w:rPr>
        <w:t xml:space="preserve">Perform The Service with the highest level of care skill and diligence in accordance with best practice in The Service Provider’s industry, profession or </w:t>
      </w:r>
      <w:proofErr w:type="gramStart"/>
      <w:r>
        <w:rPr>
          <w:rFonts w:ascii="Calibri" w:hAnsi="Calibri"/>
        </w:rPr>
        <w:t>trade</w:t>
      </w:r>
      <w:r w:rsidR="006875CF">
        <w:rPr>
          <w:rFonts w:ascii="Calibri" w:hAnsi="Calibri"/>
        </w:rPr>
        <w:t>;</w:t>
      </w:r>
      <w:proofErr w:type="gramEnd"/>
    </w:p>
    <w:p w14:paraId="1A970F2A" w14:textId="43227DAC" w:rsidR="003F0228" w:rsidRDefault="00F579A9" w:rsidP="00B340EF">
      <w:pPr>
        <w:numPr>
          <w:ilvl w:val="2"/>
          <w:numId w:val="28"/>
        </w:numPr>
        <w:ind w:left="567" w:hanging="567"/>
        <w:jc w:val="both"/>
        <w:rPr>
          <w:rFonts w:ascii="Calibri" w:hAnsi="Calibri"/>
        </w:rPr>
      </w:pPr>
      <w:r w:rsidRPr="003F0228">
        <w:rPr>
          <w:rFonts w:ascii="Calibri" w:hAnsi="Calibri" w:cs="Arial"/>
        </w:rPr>
        <w:t>P</w:t>
      </w:r>
      <w:r w:rsidR="00B372BB" w:rsidRPr="003F0228">
        <w:rPr>
          <w:rFonts w:ascii="Calibri" w:hAnsi="Calibri" w:cs="Arial"/>
        </w:rPr>
        <w:t xml:space="preserve">rovide </w:t>
      </w:r>
      <w:r w:rsidR="0074785E" w:rsidRPr="003F0228">
        <w:rPr>
          <w:rFonts w:ascii="Calibri" w:hAnsi="Calibri" w:cs="Arial"/>
        </w:rPr>
        <w:t>The S</w:t>
      </w:r>
      <w:r w:rsidR="00B372BB" w:rsidRPr="003F0228">
        <w:rPr>
          <w:rFonts w:ascii="Calibri" w:hAnsi="Calibri" w:cs="Arial"/>
        </w:rPr>
        <w:t xml:space="preserve">ervice according to </w:t>
      </w:r>
      <w:r w:rsidR="004D67A9" w:rsidRPr="003F0228">
        <w:rPr>
          <w:rFonts w:ascii="Calibri" w:hAnsi="Calibri" w:cs="Arial"/>
        </w:rPr>
        <w:t>T</w:t>
      </w:r>
      <w:r w:rsidR="00B372BB" w:rsidRPr="003F0228">
        <w:rPr>
          <w:rFonts w:ascii="Calibri" w:hAnsi="Calibri" w:cs="Arial"/>
        </w:rPr>
        <w:t xml:space="preserve">he </w:t>
      </w:r>
      <w:r w:rsidR="008A04FE" w:rsidRPr="003F0228">
        <w:rPr>
          <w:rFonts w:ascii="Calibri" w:hAnsi="Calibri" w:cs="Arial"/>
        </w:rPr>
        <w:t>C</w:t>
      </w:r>
      <w:r w:rsidR="00B372BB" w:rsidRPr="003F0228">
        <w:rPr>
          <w:rFonts w:ascii="Calibri" w:hAnsi="Calibri" w:cs="Arial"/>
        </w:rPr>
        <w:t xml:space="preserve">ompany and </w:t>
      </w:r>
      <w:r w:rsidR="004D67A9" w:rsidRPr="003F0228">
        <w:rPr>
          <w:rFonts w:ascii="Calibri" w:hAnsi="Calibri" w:cs="Arial"/>
        </w:rPr>
        <w:t xml:space="preserve">The </w:t>
      </w:r>
      <w:r w:rsidR="008A04FE" w:rsidRPr="003F0228">
        <w:rPr>
          <w:rFonts w:ascii="Calibri" w:hAnsi="Calibri" w:cs="Arial"/>
        </w:rPr>
        <w:t>C</w:t>
      </w:r>
      <w:r w:rsidR="00B372BB" w:rsidRPr="003F0228">
        <w:rPr>
          <w:rFonts w:ascii="Calibri" w:hAnsi="Calibri" w:cs="Arial"/>
        </w:rPr>
        <w:t>ustomer</w:t>
      </w:r>
      <w:r w:rsidR="004D67A9" w:rsidRPr="003F0228">
        <w:rPr>
          <w:rFonts w:ascii="Calibri" w:hAnsi="Calibri" w:cs="Arial"/>
        </w:rPr>
        <w:t xml:space="preserve">’s specifications </w:t>
      </w:r>
      <w:r w:rsidR="00B372BB" w:rsidRPr="003F0228">
        <w:rPr>
          <w:rFonts w:ascii="Calibri" w:hAnsi="Calibri" w:cs="Arial"/>
        </w:rPr>
        <w:t xml:space="preserve">and in accordance with </w:t>
      </w:r>
      <w:r w:rsidRPr="003F0228">
        <w:rPr>
          <w:rFonts w:ascii="Calibri" w:hAnsi="Calibri" w:cs="Arial"/>
        </w:rPr>
        <w:t>British Standard BS7984</w:t>
      </w:r>
      <w:r w:rsidR="003938A2">
        <w:rPr>
          <w:rFonts w:ascii="Calibri" w:hAnsi="Calibri" w:cs="Arial"/>
        </w:rPr>
        <w:t>-1:2016</w:t>
      </w:r>
      <w:r w:rsidRPr="003F0228">
        <w:rPr>
          <w:rFonts w:ascii="Calibri" w:hAnsi="Calibri" w:cs="Arial"/>
        </w:rPr>
        <w:t xml:space="preserve"> Keyholding and Response Services and BS7858</w:t>
      </w:r>
      <w:r w:rsidR="003938A2">
        <w:rPr>
          <w:rFonts w:ascii="Calibri" w:hAnsi="Calibri" w:cs="Arial"/>
        </w:rPr>
        <w:t xml:space="preserve"> 2019</w:t>
      </w:r>
      <w:r w:rsidRPr="003F0228">
        <w:rPr>
          <w:rFonts w:ascii="Calibri" w:hAnsi="Calibri" w:cs="Arial"/>
        </w:rPr>
        <w:t xml:space="preserve"> – codes of practice </w:t>
      </w:r>
      <w:r w:rsidR="00B372BB" w:rsidRPr="003F0228">
        <w:rPr>
          <w:rFonts w:ascii="Calibri" w:hAnsi="Calibri" w:cs="Arial"/>
        </w:rPr>
        <w:t>or any superseding document</w:t>
      </w:r>
      <w:r w:rsidR="004D67A9" w:rsidRPr="003F0228">
        <w:rPr>
          <w:rFonts w:ascii="Calibri" w:hAnsi="Calibri" w:cs="Arial"/>
        </w:rPr>
        <w:t>, standard or regulation in place at the time The Service is delivered</w:t>
      </w:r>
      <w:r w:rsidR="008C6A25">
        <w:rPr>
          <w:rFonts w:ascii="Calibri" w:hAnsi="Calibri" w:cs="Arial"/>
        </w:rPr>
        <w:t xml:space="preserve"> as a minimum level of service </w:t>
      </w:r>
      <w:proofErr w:type="gramStart"/>
      <w:r w:rsidR="008C6A25">
        <w:rPr>
          <w:rFonts w:ascii="Calibri" w:hAnsi="Calibri" w:cs="Arial"/>
        </w:rPr>
        <w:t>requirement</w:t>
      </w:r>
      <w:r w:rsidR="006875CF">
        <w:rPr>
          <w:rFonts w:ascii="Calibri" w:hAnsi="Calibri" w:cs="Arial"/>
        </w:rPr>
        <w:t>;</w:t>
      </w:r>
      <w:proofErr w:type="gramEnd"/>
    </w:p>
    <w:p w14:paraId="302D89F0" w14:textId="0FDD3814" w:rsidR="003F0228" w:rsidRDefault="00A861CB" w:rsidP="00B340EF">
      <w:pPr>
        <w:numPr>
          <w:ilvl w:val="2"/>
          <w:numId w:val="28"/>
        </w:numPr>
        <w:ind w:left="567" w:hanging="567"/>
        <w:jc w:val="both"/>
        <w:rPr>
          <w:rFonts w:ascii="Calibri" w:hAnsi="Calibri"/>
        </w:rPr>
      </w:pPr>
      <w:r w:rsidRPr="003F0228">
        <w:rPr>
          <w:rFonts w:ascii="Calibri" w:hAnsi="Calibri"/>
        </w:rPr>
        <w:t xml:space="preserve">Use </w:t>
      </w:r>
      <w:r w:rsidR="004D67A9" w:rsidRPr="003F0228">
        <w:rPr>
          <w:rFonts w:ascii="Calibri" w:hAnsi="Calibri"/>
        </w:rPr>
        <w:t xml:space="preserve">its </w:t>
      </w:r>
      <w:r w:rsidRPr="003F0228">
        <w:rPr>
          <w:rFonts w:ascii="Calibri" w:hAnsi="Calibri"/>
        </w:rPr>
        <w:t xml:space="preserve">best endeavours to visit </w:t>
      </w:r>
      <w:r w:rsidR="004D67A9" w:rsidRPr="003F0228">
        <w:rPr>
          <w:rFonts w:ascii="Calibri" w:hAnsi="Calibri"/>
        </w:rPr>
        <w:t xml:space="preserve">The </w:t>
      </w:r>
      <w:r w:rsidRPr="003F0228">
        <w:rPr>
          <w:rFonts w:ascii="Calibri" w:hAnsi="Calibri"/>
        </w:rPr>
        <w:t xml:space="preserve">Customer to supply </w:t>
      </w:r>
      <w:r w:rsidR="004D67A9" w:rsidRPr="003F0228">
        <w:rPr>
          <w:rFonts w:ascii="Calibri" w:hAnsi="Calibri"/>
        </w:rPr>
        <w:t>T</w:t>
      </w:r>
      <w:r w:rsidRPr="003F0228">
        <w:rPr>
          <w:rFonts w:ascii="Calibri" w:hAnsi="Calibri"/>
        </w:rPr>
        <w:t xml:space="preserve">he Service at the times agreed between </w:t>
      </w:r>
      <w:r w:rsidR="004D67A9" w:rsidRPr="003F0228">
        <w:rPr>
          <w:rFonts w:ascii="Calibri" w:hAnsi="Calibri"/>
        </w:rPr>
        <w:t>T</w:t>
      </w:r>
      <w:r w:rsidRPr="003F0228">
        <w:rPr>
          <w:rFonts w:ascii="Calibri" w:hAnsi="Calibri"/>
        </w:rPr>
        <w:t xml:space="preserve">he Company and </w:t>
      </w:r>
      <w:r w:rsidR="004D67A9" w:rsidRPr="003F0228">
        <w:rPr>
          <w:rFonts w:ascii="Calibri" w:hAnsi="Calibri"/>
        </w:rPr>
        <w:t>T</w:t>
      </w:r>
      <w:r w:rsidRPr="003F0228">
        <w:rPr>
          <w:rFonts w:ascii="Calibri" w:hAnsi="Calibri"/>
        </w:rPr>
        <w:t xml:space="preserve">he Customer as notified by </w:t>
      </w:r>
      <w:r w:rsidR="004D67A9" w:rsidRPr="003F0228">
        <w:rPr>
          <w:rFonts w:ascii="Calibri" w:hAnsi="Calibri"/>
        </w:rPr>
        <w:t>T</w:t>
      </w:r>
      <w:r w:rsidRPr="003F0228">
        <w:rPr>
          <w:rFonts w:ascii="Calibri" w:hAnsi="Calibri"/>
        </w:rPr>
        <w:t xml:space="preserve">he Company to </w:t>
      </w:r>
      <w:r w:rsidR="004D67A9" w:rsidRPr="003F0228">
        <w:rPr>
          <w:rFonts w:ascii="Calibri" w:hAnsi="Calibri"/>
        </w:rPr>
        <w:t>T</w:t>
      </w:r>
      <w:r w:rsidRPr="003F0228">
        <w:rPr>
          <w:rFonts w:ascii="Calibri" w:hAnsi="Calibri"/>
        </w:rPr>
        <w:t xml:space="preserve">he </w:t>
      </w:r>
      <w:r w:rsidR="00DB6234" w:rsidRPr="003F0228">
        <w:rPr>
          <w:rFonts w:ascii="Calibri" w:hAnsi="Calibri"/>
        </w:rPr>
        <w:t>Service</w:t>
      </w:r>
      <w:r w:rsidR="00DF0C63" w:rsidRPr="003F0228">
        <w:rPr>
          <w:rFonts w:ascii="Calibri" w:hAnsi="Calibri"/>
        </w:rPr>
        <w:t xml:space="preserve"> Partner</w:t>
      </w:r>
      <w:r w:rsidRPr="003F0228">
        <w:rPr>
          <w:rFonts w:ascii="Calibri" w:hAnsi="Calibri"/>
        </w:rPr>
        <w:t xml:space="preserve"> and shall be bound by the conditions as </w:t>
      </w:r>
      <w:r w:rsidR="008C6A25">
        <w:rPr>
          <w:rFonts w:ascii="Calibri" w:hAnsi="Calibri"/>
        </w:rPr>
        <w:t xml:space="preserve">set out </w:t>
      </w:r>
      <w:r w:rsidRPr="003F0228">
        <w:rPr>
          <w:rFonts w:ascii="Calibri" w:hAnsi="Calibri"/>
        </w:rPr>
        <w:t xml:space="preserve">in </w:t>
      </w:r>
      <w:r w:rsidR="004D67A9" w:rsidRPr="003F0228">
        <w:rPr>
          <w:rFonts w:ascii="Calibri" w:hAnsi="Calibri"/>
        </w:rPr>
        <w:t xml:space="preserve">The </w:t>
      </w:r>
      <w:r w:rsidRPr="003F0228">
        <w:rPr>
          <w:rFonts w:ascii="Calibri" w:hAnsi="Calibri"/>
        </w:rPr>
        <w:t>Customer</w:t>
      </w:r>
      <w:r w:rsidR="002A1583" w:rsidRPr="003F0228">
        <w:rPr>
          <w:rFonts w:ascii="Calibri" w:hAnsi="Calibri"/>
        </w:rPr>
        <w:t>’</w:t>
      </w:r>
      <w:r w:rsidRPr="003F0228">
        <w:rPr>
          <w:rFonts w:ascii="Calibri" w:hAnsi="Calibri"/>
        </w:rPr>
        <w:t xml:space="preserve">s order to </w:t>
      </w:r>
      <w:r w:rsidR="004D67A9" w:rsidRPr="003F0228">
        <w:rPr>
          <w:rFonts w:ascii="Calibri" w:hAnsi="Calibri"/>
        </w:rPr>
        <w:t>T</w:t>
      </w:r>
      <w:r w:rsidRPr="003F0228">
        <w:rPr>
          <w:rFonts w:ascii="Calibri" w:hAnsi="Calibri"/>
        </w:rPr>
        <w:t xml:space="preserve">he </w:t>
      </w:r>
      <w:proofErr w:type="gramStart"/>
      <w:r w:rsidRPr="003F0228">
        <w:rPr>
          <w:rFonts w:ascii="Calibri" w:hAnsi="Calibri"/>
        </w:rPr>
        <w:t>Company</w:t>
      </w:r>
      <w:r w:rsidR="006875CF">
        <w:rPr>
          <w:rFonts w:ascii="Calibri" w:hAnsi="Calibri"/>
        </w:rPr>
        <w:t>;</w:t>
      </w:r>
      <w:proofErr w:type="gramEnd"/>
    </w:p>
    <w:p w14:paraId="5E118132" w14:textId="49CDBC1E" w:rsidR="003F0228" w:rsidRDefault="00B55504" w:rsidP="00B340EF">
      <w:pPr>
        <w:numPr>
          <w:ilvl w:val="2"/>
          <w:numId w:val="28"/>
        </w:numPr>
        <w:ind w:left="567" w:hanging="567"/>
        <w:jc w:val="both"/>
        <w:rPr>
          <w:rFonts w:ascii="Calibri" w:hAnsi="Calibri"/>
        </w:rPr>
      </w:pPr>
      <w:r w:rsidRPr="003F0228">
        <w:rPr>
          <w:rFonts w:ascii="Calibri" w:hAnsi="Calibri"/>
        </w:rPr>
        <w:t>B</w:t>
      </w:r>
      <w:r w:rsidR="00A861CB" w:rsidRPr="003F0228">
        <w:rPr>
          <w:rFonts w:ascii="Calibri" w:hAnsi="Calibri"/>
        </w:rPr>
        <w:t>e bound by the conditions and standards as laid down in the Company</w:t>
      </w:r>
      <w:r w:rsidR="002A1583" w:rsidRPr="003F0228">
        <w:rPr>
          <w:rFonts w:ascii="Calibri" w:hAnsi="Calibri"/>
        </w:rPr>
        <w:t>’s</w:t>
      </w:r>
      <w:r w:rsidR="00A861CB" w:rsidRPr="003F0228">
        <w:rPr>
          <w:rFonts w:ascii="Calibri" w:hAnsi="Calibri"/>
        </w:rPr>
        <w:t xml:space="preserve"> Health and Safety </w:t>
      </w:r>
      <w:proofErr w:type="gramStart"/>
      <w:r w:rsidR="00A861CB" w:rsidRPr="003F0228">
        <w:rPr>
          <w:rFonts w:ascii="Calibri" w:hAnsi="Calibri"/>
        </w:rPr>
        <w:t>Policy</w:t>
      </w:r>
      <w:r w:rsidR="006875CF">
        <w:rPr>
          <w:rFonts w:ascii="Calibri" w:hAnsi="Calibri"/>
        </w:rPr>
        <w:t>;</w:t>
      </w:r>
      <w:proofErr w:type="gramEnd"/>
    </w:p>
    <w:p w14:paraId="6096402A" w14:textId="49B6B584" w:rsidR="003F0228" w:rsidRDefault="00B55504" w:rsidP="00B340EF">
      <w:pPr>
        <w:numPr>
          <w:ilvl w:val="2"/>
          <w:numId w:val="28"/>
        </w:numPr>
        <w:ind w:left="567" w:hanging="567"/>
        <w:jc w:val="both"/>
        <w:rPr>
          <w:rFonts w:ascii="Calibri" w:hAnsi="Calibri"/>
        </w:rPr>
      </w:pPr>
      <w:r w:rsidRPr="003F0228">
        <w:rPr>
          <w:rFonts w:ascii="Calibri" w:hAnsi="Calibri"/>
        </w:rPr>
        <w:t>P</w:t>
      </w:r>
      <w:r w:rsidR="00751A57" w:rsidRPr="003F0228">
        <w:rPr>
          <w:rFonts w:ascii="Calibri" w:hAnsi="Calibri"/>
        </w:rPr>
        <w:t xml:space="preserve">rovide </w:t>
      </w:r>
      <w:r w:rsidR="004D67A9" w:rsidRPr="003F0228">
        <w:rPr>
          <w:rFonts w:ascii="Calibri" w:hAnsi="Calibri"/>
        </w:rPr>
        <w:t>T</w:t>
      </w:r>
      <w:r w:rsidR="00751A57" w:rsidRPr="003F0228">
        <w:rPr>
          <w:rFonts w:ascii="Calibri" w:hAnsi="Calibri"/>
        </w:rPr>
        <w:t xml:space="preserve">he Company with </w:t>
      </w:r>
      <w:r w:rsidR="008C6A25">
        <w:rPr>
          <w:rFonts w:ascii="Calibri" w:hAnsi="Calibri"/>
        </w:rPr>
        <w:t>sufficient evidence</w:t>
      </w:r>
      <w:r w:rsidRPr="003F0228">
        <w:rPr>
          <w:rFonts w:ascii="Calibri" w:hAnsi="Calibri"/>
        </w:rPr>
        <w:t xml:space="preserve"> that they and their employees have been screened in accordance with BS7858</w:t>
      </w:r>
      <w:r w:rsidR="003938A2">
        <w:rPr>
          <w:rFonts w:ascii="Calibri" w:hAnsi="Calibri"/>
        </w:rPr>
        <w:t>:2019</w:t>
      </w:r>
      <w:r w:rsidR="004D67A9" w:rsidRPr="003F0228">
        <w:rPr>
          <w:rFonts w:ascii="Calibri" w:hAnsi="Calibri"/>
        </w:rPr>
        <w:t xml:space="preserve"> and </w:t>
      </w:r>
      <w:r w:rsidR="008C6A25">
        <w:rPr>
          <w:rFonts w:ascii="Calibri" w:hAnsi="Calibri"/>
        </w:rPr>
        <w:t>p</w:t>
      </w:r>
      <w:r w:rsidR="004D67A9" w:rsidRPr="003F0228">
        <w:rPr>
          <w:rFonts w:ascii="Calibri" w:hAnsi="Calibri"/>
        </w:rPr>
        <w:t>rovide evidence of the screening to both The Company and The Customer</w:t>
      </w:r>
      <w:r w:rsidR="008C6A25">
        <w:rPr>
          <w:rFonts w:ascii="Calibri" w:hAnsi="Calibri"/>
        </w:rPr>
        <w:t xml:space="preserve"> immediately on request</w:t>
      </w:r>
      <w:r w:rsidR="004D67A9" w:rsidRPr="003F0228">
        <w:rPr>
          <w:rFonts w:ascii="Calibri" w:hAnsi="Calibri"/>
        </w:rPr>
        <w:t>.</w:t>
      </w:r>
      <w:r w:rsidR="00AE5C57">
        <w:rPr>
          <w:rFonts w:ascii="Calibri" w:hAnsi="Calibri"/>
        </w:rPr>
        <w:t xml:space="preserve"> Th</w:t>
      </w:r>
      <w:r w:rsidR="008C6A25">
        <w:rPr>
          <w:rFonts w:ascii="Calibri" w:hAnsi="Calibri"/>
        </w:rPr>
        <w:t>e evidence must not include</w:t>
      </w:r>
      <w:r w:rsidR="00AE5C57">
        <w:rPr>
          <w:rFonts w:ascii="Calibri" w:hAnsi="Calibri"/>
        </w:rPr>
        <w:t xml:space="preserve"> personal data but </w:t>
      </w:r>
      <w:r w:rsidR="008C6A25">
        <w:rPr>
          <w:rFonts w:ascii="Calibri" w:hAnsi="Calibri"/>
        </w:rPr>
        <w:t>sufficient evidence to ensure compliance with this clause</w:t>
      </w:r>
      <w:r w:rsidR="00AE5C57">
        <w:rPr>
          <w:rFonts w:ascii="Calibri" w:hAnsi="Calibri"/>
        </w:rPr>
        <w:t>.</w:t>
      </w:r>
      <w:r w:rsidR="00AE3504" w:rsidRPr="003F0228">
        <w:rPr>
          <w:rFonts w:ascii="Calibri" w:hAnsi="Calibri"/>
        </w:rPr>
        <w:t xml:space="preserve"> Where this </w:t>
      </w:r>
      <w:r w:rsidR="004D67A9" w:rsidRPr="003F0228">
        <w:rPr>
          <w:rFonts w:ascii="Calibri" w:hAnsi="Calibri"/>
        </w:rPr>
        <w:t xml:space="preserve">evidence is </w:t>
      </w:r>
      <w:r w:rsidR="00AE3504" w:rsidRPr="003F0228">
        <w:rPr>
          <w:rFonts w:ascii="Calibri" w:hAnsi="Calibri"/>
        </w:rPr>
        <w:t xml:space="preserve">not </w:t>
      </w:r>
      <w:r w:rsidR="008C6A25">
        <w:rPr>
          <w:rFonts w:ascii="Calibri" w:hAnsi="Calibri"/>
        </w:rPr>
        <w:t>provided within a reasonable period of time</w:t>
      </w:r>
      <w:r w:rsidR="002A1583" w:rsidRPr="003F0228">
        <w:rPr>
          <w:rFonts w:ascii="Calibri" w:hAnsi="Calibri"/>
        </w:rPr>
        <w:t>,</w:t>
      </w:r>
      <w:r w:rsidR="00D11FD8" w:rsidRPr="003F0228">
        <w:rPr>
          <w:rFonts w:ascii="Calibri" w:hAnsi="Calibri"/>
        </w:rPr>
        <w:t xml:space="preserve"> </w:t>
      </w:r>
      <w:r w:rsidR="004D67A9" w:rsidRPr="003F0228">
        <w:rPr>
          <w:rFonts w:ascii="Calibri" w:hAnsi="Calibri"/>
        </w:rPr>
        <w:t>T</w:t>
      </w:r>
      <w:r w:rsidR="00D11FD8" w:rsidRPr="003F0228">
        <w:rPr>
          <w:rFonts w:ascii="Calibri" w:hAnsi="Calibri"/>
        </w:rPr>
        <w:t>he</w:t>
      </w:r>
      <w:r w:rsidR="008A04FE" w:rsidRPr="003F0228">
        <w:rPr>
          <w:rFonts w:ascii="Calibri" w:hAnsi="Calibri"/>
        </w:rPr>
        <w:t xml:space="preserve"> </w:t>
      </w:r>
      <w:r w:rsidR="00DB6234" w:rsidRPr="003F0228">
        <w:rPr>
          <w:rFonts w:ascii="Calibri" w:hAnsi="Calibri"/>
        </w:rPr>
        <w:t>Service</w:t>
      </w:r>
      <w:r w:rsidR="00DF0C63" w:rsidRPr="003F0228">
        <w:rPr>
          <w:rFonts w:ascii="Calibri" w:hAnsi="Calibri"/>
        </w:rPr>
        <w:t xml:space="preserve"> Partner</w:t>
      </w:r>
      <w:r w:rsidR="00D11FD8" w:rsidRPr="003F0228">
        <w:rPr>
          <w:rFonts w:ascii="Calibri" w:hAnsi="Calibri"/>
        </w:rPr>
        <w:t xml:space="preserve"> </w:t>
      </w:r>
      <w:r w:rsidR="008C6A25">
        <w:rPr>
          <w:rFonts w:ascii="Calibri" w:hAnsi="Calibri"/>
        </w:rPr>
        <w:t xml:space="preserve">shall </w:t>
      </w:r>
      <w:r w:rsidR="00D11FD8" w:rsidRPr="003F0228">
        <w:rPr>
          <w:rFonts w:ascii="Calibri" w:hAnsi="Calibri"/>
        </w:rPr>
        <w:t xml:space="preserve">not continue to provide </w:t>
      </w:r>
      <w:r w:rsidR="004D67A9" w:rsidRPr="003F0228">
        <w:rPr>
          <w:rFonts w:ascii="Calibri" w:hAnsi="Calibri"/>
        </w:rPr>
        <w:t>T</w:t>
      </w:r>
      <w:r w:rsidR="00F67903" w:rsidRPr="003F0228">
        <w:rPr>
          <w:rFonts w:ascii="Calibri" w:hAnsi="Calibri"/>
        </w:rPr>
        <w:t xml:space="preserve">he </w:t>
      </w:r>
      <w:r w:rsidR="004D67A9" w:rsidRPr="003F0228">
        <w:rPr>
          <w:rFonts w:ascii="Calibri" w:hAnsi="Calibri"/>
        </w:rPr>
        <w:t>S</w:t>
      </w:r>
      <w:r w:rsidR="00F67903" w:rsidRPr="003F0228">
        <w:rPr>
          <w:rFonts w:ascii="Calibri" w:hAnsi="Calibri"/>
        </w:rPr>
        <w:t xml:space="preserve">ervice and </w:t>
      </w:r>
      <w:r w:rsidR="004D67A9" w:rsidRPr="003F0228">
        <w:rPr>
          <w:rFonts w:ascii="Calibri" w:hAnsi="Calibri"/>
        </w:rPr>
        <w:t>The</w:t>
      </w:r>
      <w:r w:rsidR="00F67903" w:rsidRPr="003F0228">
        <w:rPr>
          <w:rFonts w:ascii="Calibri" w:hAnsi="Calibri"/>
        </w:rPr>
        <w:t xml:space="preserve"> Agreement may be </w:t>
      </w:r>
      <w:r w:rsidR="008C6A25">
        <w:rPr>
          <w:rFonts w:ascii="Calibri" w:hAnsi="Calibri"/>
        </w:rPr>
        <w:t>terminated</w:t>
      </w:r>
      <w:r w:rsidR="00D11FD8" w:rsidRPr="003F0228">
        <w:rPr>
          <w:rFonts w:ascii="Calibri" w:hAnsi="Calibri"/>
        </w:rPr>
        <w:t xml:space="preserve"> </w:t>
      </w:r>
      <w:r w:rsidR="008C6A25">
        <w:rPr>
          <w:rFonts w:ascii="Calibri" w:hAnsi="Calibri"/>
        </w:rPr>
        <w:t>immediately on written notice</w:t>
      </w:r>
      <w:r w:rsidR="00D11FD8" w:rsidRPr="003F0228">
        <w:rPr>
          <w:rFonts w:ascii="Calibri" w:hAnsi="Calibri"/>
        </w:rPr>
        <w:t xml:space="preserve"> </w:t>
      </w:r>
      <w:r w:rsidR="00F67903" w:rsidRPr="003F0228">
        <w:rPr>
          <w:rFonts w:ascii="Calibri" w:hAnsi="Calibri"/>
        </w:rPr>
        <w:t xml:space="preserve">by </w:t>
      </w:r>
      <w:r w:rsidR="004D67A9" w:rsidRPr="003F0228">
        <w:rPr>
          <w:rFonts w:ascii="Calibri" w:hAnsi="Calibri"/>
        </w:rPr>
        <w:t>T</w:t>
      </w:r>
      <w:r w:rsidR="00F67903" w:rsidRPr="003F0228">
        <w:rPr>
          <w:rFonts w:ascii="Calibri" w:hAnsi="Calibri"/>
        </w:rPr>
        <w:t xml:space="preserve">he Company </w:t>
      </w:r>
      <w:r w:rsidR="00D11FD8" w:rsidRPr="003F0228">
        <w:rPr>
          <w:rFonts w:ascii="Calibri" w:hAnsi="Calibri"/>
        </w:rPr>
        <w:t xml:space="preserve">with no penalty to </w:t>
      </w:r>
      <w:r w:rsidR="004D67A9" w:rsidRPr="003F0228">
        <w:rPr>
          <w:rFonts w:ascii="Calibri" w:hAnsi="Calibri"/>
        </w:rPr>
        <w:t>T</w:t>
      </w:r>
      <w:r w:rsidR="00D11FD8" w:rsidRPr="003F0228">
        <w:rPr>
          <w:rFonts w:ascii="Calibri" w:hAnsi="Calibri"/>
        </w:rPr>
        <w:t>he Company</w:t>
      </w:r>
      <w:r w:rsidR="008C6A25">
        <w:rPr>
          <w:rFonts w:ascii="Calibri" w:hAnsi="Calibri"/>
        </w:rPr>
        <w:t xml:space="preserve"> nor any requirement to pay any outstanding invoices due to the Service Provider at the time this Agreement is </w:t>
      </w:r>
      <w:proofErr w:type="gramStart"/>
      <w:r w:rsidR="008C6A25">
        <w:rPr>
          <w:rFonts w:ascii="Calibri" w:hAnsi="Calibri"/>
        </w:rPr>
        <w:t>terminated</w:t>
      </w:r>
      <w:r w:rsidR="006875CF">
        <w:rPr>
          <w:rFonts w:ascii="Calibri" w:hAnsi="Calibri"/>
        </w:rPr>
        <w:t>;</w:t>
      </w:r>
      <w:proofErr w:type="gramEnd"/>
    </w:p>
    <w:p w14:paraId="7F2885C3" w14:textId="20CA8746" w:rsidR="003F0228" w:rsidRDefault="00484087" w:rsidP="00B340EF">
      <w:pPr>
        <w:numPr>
          <w:ilvl w:val="2"/>
          <w:numId w:val="28"/>
        </w:numPr>
        <w:ind w:left="567" w:hanging="567"/>
        <w:jc w:val="both"/>
        <w:rPr>
          <w:rFonts w:ascii="Calibri" w:hAnsi="Calibri"/>
        </w:rPr>
      </w:pPr>
      <w:r w:rsidRPr="003F0228">
        <w:rPr>
          <w:rFonts w:ascii="Calibri" w:hAnsi="Calibri"/>
        </w:rPr>
        <w:t>H</w:t>
      </w:r>
      <w:r w:rsidR="00906DB8" w:rsidRPr="003F0228">
        <w:rPr>
          <w:rFonts w:ascii="Calibri" w:hAnsi="Calibri"/>
        </w:rPr>
        <w:t xml:space="preserve">old SIA </w:t>
      </w:r>
      <w:r w:rsidR="004D67A9" w:rsidRPr="003F0228">
        <w:rPr>
          <w:rFonts w:ascii="Calibri" w:hAnsi="Calibri"/>
        </w:rPr>
        <w:t>A</w:t>
      </w:r>
      <w:r w:rsidR="00906DB8" w:rsidRPr="003F0228">
        <w:rPr>
          <w:rFonts w:ascii="Calibri" w:hAnsi="Calibri"/>
        </w:rPr>
        <w:t xml:space="preserve">pproved </w:t>
      </w:r>
      <w:r w:rsidR="004D67A9" w:rsidRPr="003F0228">
        <w:rPr>
          <w:rFonts w:ascii="Calibri" w:hAnsi="Calibri"/>
        </w:rPr>
        <w:t>C</w:t>
      </w:r>
      <w:r w:rsidR="00906DB8" w:rsidRPr="003F0228">
        <w:rPr>
          <w:rFonts w:ascii="Calibri" w:hAnsi="Calibri"/>
        </w:rPr>
        <w:t xml:space="preserve">ontractor </w:t>
      </w:r>
      <w:r w:rsidR="004D67A9" w:rsidRPr="003F0228">
        <w:rPr>
          <w:rFonts w:ascii="Calibri" w:hAnsi="Calibri"/>
        </w:rPr>
        <w:t>S</w:t>
      </w:r>
      <w:r w:rsidR="00906DB8" w:rsidRPr="003F0228">
        <w:rPr>
          <w:rFonts w:ascii="Calibri" w:hAnsi="Calibri"/>
        </w:rPr>
        <w:t xml:space="preserve">tatus for the provision of </w:t>
      </w:r>
      <w:r w:rsidR="00017D99" w:rsidRPr="003F0228">
        <w:rPr>
          <w:rFonts w:ascii="Calibri" w:hAnsi="Calibri"/>
        </w:rPr>
        <w:t xml:space="preserve">the scope of </w:t>
      </w:r>
      <w:r w:rsidR="004D67A9" w:rsidRPr="003F0228">
        <w:rPr>
          <w:rFonts w:ascii="Calibri" w:hAnsi="Calibri"/>
        </w:rPr>
        <w:t>The S</w:t>
      </w:r>
      <w:r w:rsidR="00017D99" w:rsidRPr="003F0228">
        <w:rPr>
          <w:rFonts w:ascii="Calibri" w:hAnsi="Calibri"/>
        </w:rPr>
        <w:t>ervice being provided</w:t>
      </w:r>
      <w:r w:rsidR="004D67A9" w:rsidRPr="003F0228">
        <w:rPr>
          <w:rFonts w:ascii="Calibri" w:hAnsi="Calibri"/>
        </w:rPr>
        <w:t xml:space="preserve"> to The </w:t>
      </w:r>
      <w:proofErr w:type="gramStart"/>
      <w:r w:rsidR="004D67A9" w:rsidRPr="003F0228">
        <w:rPr>
          <w:rFonts w:ascii="Calibri" w:hAnsi="Calibri"/>
        </w:rPr>
        <w:t>Customer</w:t>
      </w:r>
      <w:r w:rsidR="006875CF">
        <w:rPr>
          <w:rFonts w:ascii="Calibri" w:hAnsi="Calibri"/>
        </w:rPr>
        <w:t>;</w:t>
      </w:r>
      <w:proofErr w:type="gramEnd"/>
    </w:p>
    <w:p w14:paraId="50A0895E" w14:textId="2E1513A5" w:rsidR="00765F16" w:rsidRPr="00587FEA" w:rsidRDefault="008C6A25" w:rsidP="00B340EF">
      <w:pPr>
        <w:numPr>
          <w:ilvl w:val="2"/>
          <w:numId w:val="28"/>
        </w:numPr>
        <w:ind w:left="567" w:hanging="567"/>
        <w:jc w:val="both"/>
        <w:rPr>
          <w:rFonts w:ascii="Calibri" w:hAnsi="Calibri"/>
        </w:rPr>
      </w:pPr>
      <w:r>
        <w:rPr>
          <w:rFonts w:ascii="Calibri" w:hAnsi="Calibri"/>
        </w:rPr>
        <w:t>(</w:t>
      </w:r>
      <w:r w:rsidR="00587FEA" w:rsidRPr="00587FEA">
        <w:rPr>
          <w:rFonts w:ascii="Calibri" w:hAnsi="Calibri"/>
        </w:rPr>
        <w:t>Being a Limited Company</w:t>
      </w:r>
      <w:r>
        <w:rPr>
          <w:rFonts w:ascii="Calibri" w:hAnsi="Calibri"/>
        </w:rPr>
        <w:t>)</w:t>
      </w:r>
      <w:r w:rsidR="00587FEA" w:rsidRPr="00587FEA">
        <w:rPr>
          <w:rFonts w:ascii="Calibri" w:hAnsi="Calibri"/>
        </w:rPr>
        <w:t xml:space="preserve"> adheres to the working time directive 2003 / 88 / EC and the National Minimum Wage Act and follows the HMRC rules in relation to </w:t>
      </w:r>
      <w:proofErr w:type="gramStart"/>
      <w:r w:rsidR="00587FEA" w:rsidRPr="00587FEA">
        <w:rPr>
          <w:rFonts w:ascii="Calibri" w:hAnsi="Calibri"/>
        </w:rPr>
        <w:t>PAYE</w:t>
      </w:r>
      <w:r w:rsidR="006875CF">
        <w:rPr>
          <w:rFonts w:ascii="Calibri" w:hAnsi="Calibri"/>
        </w:rPr>
        <w:t>;</w:t>
      </w:r>
      <w:proofErr w:type="gramEnd"/>
    </w:p>
    <w:p w14:paraId="39C2BAFC" w14:textId="3D3D4823" w:rsidR="003F0228" w:rsidRDefault="008C6A25" w:rsidP="00B340EF">
      <w:pPr>
        <w:numPr>
          <w:ilvl w:val="2"/>
          <w:numId w:val="28"/>
        </w:numPr>
        <w:ind w:left="567" w:hanging="567"/>
        <w:jc w:val="both"/>
        <w:rPr>
          <w:rFonts w:ascii="Calibri" w:hAnsi="Calibri"/>
        </w:rPr>
      </w:pPr>
      <w:r>
        <w:rPr>
          <w:rFonts w:ascii="Calibri" w:hAnsi="Calibri"/>
        </w:rPr>
        <w:t>Not</w:t>
      </w:r>
      <w:r w:rsidR="00A861CB" w:rsidRPr="003F0228">
        <w:rPr>
          <w:rFonts w:ascii="Calibri" w:hAnsi="Calibri"/>
        </w:rPr>
        <w:t xml:space="preserve"> have authority to </w:t>
      </w:r>
      <w:r w:rsidR="007916B6" w:rsidRPr="003F0228">
        <w:rPr>
          <w:rFonts w:ascii="Calibri" w:hAnsi="Calibri"/>
        </w:rPr>
        <w:t>invoice and</w:t>
      </w:r>
      <w:r w:rsidR="00A861CB" w:rsidRPr="003F0228">
        <w:rPr>
          <w:rFonts w:ascii="Calibri" w:hAnsi="Calibri"/>
        </w:rPr>
        <w:t xml:space="preserve"> shall not accept any payments from </w:t>
      </w:r>
      <w:r w:rsidR="00484087" w:rsidRPr="003F0228">
        <w:rPr>
          <w:rFonts w:ascii="Calibri" w:hAnsi="Calibri"/>
        </w:rPr>
        <w:t xml:space="preserve">The </w:t>
      </w:r>
      <w:r w:rsidR="00A861CB" w:rsidRPr="003F0228">
        <w:rPr>
          <w:rFonts w:ascii="Calibri" w:hAnsi="Calibri"/>
        </w:rPr>
        <w:t xml:space="preserve">Customers for the supply of </w:t>
      </w:r>
      <w:r w:rsidR="00484087" w:rsidRPr="003F0228">
        <w:rPr>
          <w:rFonts w:ascii="Calibri" w:hAnsi="Calibri"/>
        </w:rPr>
        <w:t>The Service</w:t>
      </w:r>
      <w:r w:rsidR="00A861CB" w:rsidRPr="003F0228">
        <w:rPr>
          <w:rFonts w:ascii="Calibri" w:hAnsi="Calibri"/>
        </w:rPr>
        <w:t>.</w:t>
      </w:r>
      <w:r>
        <w:rPr>
          <w:rFonts w:ascii="Calibri" w:hAnsi="Calibri"/>
        </w:rPr>
        <w:t xml:space="preserve"> The Company shall invoice The Customer only and a</w:t>
      </w:r>
      <w:r w:rsidR="00A861CB" w:rsidRPr="003F0228">
        <w:rPr>
          <w:rFonts w:ascii="Calibri" w:hAnsi="Calibri"/>
        </w:rPr>
        <w:t>ny pa</w:t>
      </w:r>
      <w:r w:rsidR="00096530" w:rsidRPr="003F0228">
        <w:rPr>
          <w:rFonts w:ascii="Calibri" w:hAnsi="Calibri"/>
        </w:rPr>
        <w:t xml:space="preserve">yment made / passed to </w:t>
      </w:r>
      <w:r w:rsidR="00484087" w:rsidRPr="003F0228">
        <w:rPr>
          <w:rFonts w:ascii="Calibri" w:hAnsi="Calibri"/>
        </w:rPr>
        <w:t>T</w:t>
      </w:r>
      <w:r w:rsidR="00096530" w:rsidRPr="003F0228">
        <w:rPr>
          <w:rFonts w:ascii="Calibri" w:hAnsi="Calibri"/>
        </w:rPr>
        <w:t xml:space="preserve">he </w:t>
      </w:r>
      <w:r w:rsidR="00DB6234" w:rsidRPr="003F0228">
        <w:rPr>
          <w:rFonts w:ascii="Calibri" w:hAnsi="Calibri"/>
        </w:rPr>
        <w:t>Service Partner</w:t>
      </w:r>
      <w:r w:rsidR="00A861CB" w:rsidRPr="003F0228">
        <w:rPr>
          <w:rFonts w:ascii="Calibri" w:hAnsi="Calibri"/>
        </w:rPr>
        <w:t xml:space="preserve"> by </w:t>
      </w:r>
      <w:r w:rsidR="00484087" w:rsidRPr="003F0228">
        <w:rPr>
          <w:rFonts w:ascii="Calibri" w:hAnsi="Calibri"/>
        </w:rPr>
        <w:t>T</w:t>
      </w:r>
      <w:r w:rsidR="00A861CB" w:rsidRPr="003F0228">
        <w:rPr>
          <w:rFonts w:ascii="Calibri" w:hAnsi="Calibri"/>
        </w:rPr>
        <w:t>he Custome</w:t>
      </w:r>
      <w:r w:rsidR="00817ECF" w:rsidRPr="003F0228">
        <w:rPr>
          <w:rFonts w:ascii="Calibri" w:hAnsi="Calibri"/>
        </w:rPr>
        <w:t xml:space="preserve">r </w:t>
      </w:r>
      <w:r>
        <w:rPr>
          <w:rFonts w:ascii="Calibri" w:hAnsi="Calibri"/>
        </w:rPr>
        <w:t xml:space="preserve">shall </w:t>
      </w:r>
      <w:r w:rsidR="002A1583" w:rsidRPr="003F0228">
        <w:rPr>
          <w:rFonts w:ascii="Calibri" w:hAnsi="Calibri"/>
        </w:rPr>
        <w:t>be</w:t>
      </w:r>
      <w:r w:rsidR="00817ECF" w:rsidRPr="003F0228">
        <w:rPr>
          <w:rFonts w:ascii="Calibri" w:hAnsi="Calibri"/>
        </w:rPr>
        <w:t xml:space="preserve"> held on trust and </w:t>
      </w:r>
      <w:r w:rsidR="00A861CB" w:rsidRPr="003F0228">
        <w:rPr>
          <w:rFonts w:ascii="Calibri" w:hAnsi="Calibri"/>
        </w:rPr>
        <w:t>pa</w:t>
      </w:r>
      <w:r w:rsidR="002A1583" w:rsidRPr="003F0228">
        <w:rPr>
          <w:rFonts w:ascii="Calibri" w:hAnsi="Calibri"/>
        </w:rPr>
        <w:t xml:space="preserve">ssed to </w:t>
      </w:r>
      <w:r w:rsidR="00484087" w:rsidRPr="003F0228">
        <w:rPr>
          <w:rFonts w:ascii="Calibri" w:hAnsi="Calibri"/>
        </w:rPr>
        <w:t>T</w:t>
      </w:r>
      <w:r w:rsidR="002A1583" w:rsidRPr="003F0228">
        <w:rPr>
          <w:rFonts w:ascii="Calibri" w:hAnsi="Calibri"/>
        </w:rPr>
        <w:t>he Company within one working day</w:t>
      </w:r>
      <w:r w:rsidR="00A3225E">
        <w:rPr>
          <w:rFonts w:ascii="Calibri" w:hAnsi="Calibri"/>
        </w:rPr>
        <w:t>; and</w:t>
      </w:r>
    </w:p>
    <w:p w14:paraId="7E8C153C" w14:textId="73A3EA6A" w:rsidR="003F0228" w:rsidRPr="00037350" w:rsidRDefault="008C6A25" w:rsidP="00B340EF">
      <w:pPr>
        <w:numPr>
          <w:ilvl w:val="2"/>
          <w:numId w:val="28"/>
        </w:numPr>
        <w:ind w:left="567" w:hanging="567"/>
        <w:jc w:val="both"/>
        <w:rPr>
          <w:rFonts w:ascii="Calibri" w:hAnsi="Calibri"/>
        </w:rPr>
      </w:pPr>
      <w:r>
        <w:rPr>
          <w:rFonts w:ascii="Calibri" w:hAnsi="Calibri"/>
        </w:rPr>
        <w:t>S</w:t>
      </w:r>
      <w:r w:rsidR="00A861CB" w:rsidRPr="00037350">
        <w:rPr>
          <w:rFonts w:ascii="Calibri" w:hAnsi="Calibri"/>
        </w:rPr>
        <w:t xml:space="preserve">upply </w:t>
      </w:r>
      <w:r w:rsidR="00484087" w:rsidRPr="00037350">
        <w:rPr>
          <w:rFonts w:ascii="Calibri" w:hAnsi="Calibri"/>
        </w:rPr>
        <w:t>T</w:t>
      </w:r>
      <w:r w:rsidR="00A861CB" w:rsidRPr="00037350">
        <w:rPr>
          <w:rFonts w:ascii="Calibri" w:hAnsi="Calibri"/>
        </w:rPr>
        <w:t>he Services</w:t>
      </w:r>
      <w:r w:rsidR="000207D3" w:rsidRPr="00037350">
        <w:rPr>
          <w:rFonts w:ascii="Calibri" w:hAnsi="Calibri"/>
        </w:rPr>
        <w:t xml:space="preserve"> </w:t>
      </w:r>
      <w:r w:rsidR="00A861CB" w:rsidRPr="00037350">
        <w:rPr>
          <w:rFonts w:ascii="Calibri" w:hAnsi="Calibri"/>
        </w:rPr>
        <w:t xml:space="preserve">placed under </w:t>
      </w:r>
      <w:r w:rsidR="00484087" w:rsidRPr="00037350">
        <w:rPr>
          <w:rFonts w:ascii="Calibri" w:hAnsi="Calibri"/>
        </w:rPr>
        <w:t>The</w:t>
      </w:r>
      <w:r w:rsidR="00A861CB" w:rsidRPr="00037350">
        <w:rPr>
          <w:rFonts w:ascii="Calibri" w:hAnsi="Calibri"/>
        </w:rPr>
        <w:t xml:space="preserve"> Agreement</w:t>
      </w:r>
      <w:r w:rsidR="000207D3" w:rsidRPr="00037350">
        <w:rPr>
          <w:rFonts w:ascii="Calibri" w:hAnsi="Calibri"/>
        </w:rPr>
        <w:t>, which</w:t>
      </w:r>
      <w:r w:rsidR="00A861CB" w:rsidRPr="00037350">
        <w:rPr>
          <w:rFonts w:ascii="Calibri" w:hAnsi="Calibri"/>
        </w:rPr>
        <w:t xml:space="preserve"> shall not be varied without </w:t>
      </w:r>
      <w:r w:rsidR="00484087" w:rsidRPr="00037350">
        <w:rPr>
          <w:rFonts w:ascii="Calibri" w:hAnsi="Calibri"/>
        </w:rPr>
        <w:t>T</w:t>
      </w:r>
      <w:r w:rsidR="00A861CB" w:rsidRPr="00037350">
        <w:rPr>
          <w:rFonts w:ascii="Calibri" w:hAnsi="Calibri"/>
        </w:rPr>
        <w:t xml:space="preserve">he Company’s written consent. These conditions are to the exclusion of all other standard terms and conditions incorporated within any of </w:t>
      </w:r>
      <w:r w:rsidR="00484087" w:rsidRPr="00037350">
        <w:rPr>
          <w:rFonts w:ascii="Calibri" w:hAnsi="Calibri"/>
        </w:rPr>
        <w:t>T</w:t>
      </w:r>
      <w:r w:rsidR="00A861CB" w:rsidRPr="00037350">
        <w:rPr>
          <w:rFonts w:ascii="Calibri" w:hAnsi="Calibri"/>
        </w:rPr>
        <w:t xml:space="preserve">he </w:t>
      </w:r>
      <w:r w:rsidR="00DB6234" w:rsidRPr="00037350">
        <w:rPr>
          <w:rFonts w:ascii="Calibri" w:hAnsi="Calibri"/>
        </w:rPr>
        <w:t>Service</w:t>
      </w:r>
      <w:r w:rsidR="00DF0C63" w:rsidRPr="00037350">
        <w:rPr>
          <w:rFonts w:ascii="Calibri" w:hAnsi="Calibri"/>
        </w:rPr>
        <w:t xml:space="preserve"> Partner</w:t>
      </w:r>
      <w:r w:rsidR="006A3135" w:rsidRPr="00037350">
        <w:rPr>
          <w:rFonts w:ascii="Calibri" w:hAnsi="Calibri"/>
        </w:rPr>
        <w:t>’</w:t>
      </w:r>
      <w:r w:rsidR="00A861CB" w:rsidRPr="00037350">
        <w:rPr>
          <w:rFonts w:ascii="Calibri" w:hAnsi="Calibri"/>
        </w:rPr>
        <w:t xml:space="preserve">s documents unless </w:t>
      </w:r>
      <w:r w:rsidR="00484087" w:rsidRPr="00037350">
        <w:rPr>
          <w:rFonts w:ascii="Calibri" w:hAnsi="Calibri"/>
        </w:rPr>
        <w:t>an authorised representative of T</w:t>
      </w:r>
      <w:r w:rsidR="00A861CB" w:rsidRPr="00037350">
        <w:rPr>
          <w:rFonts w:ascii="Calibri" w:hAnsi="Calibri"/>
        </w:rPr>
        <w:t>he Company</w:t>
      </w:r>
      <w:r w:rsidR="00820C42" w:rsidRPr="00037350">
        <w:rPr>
          <w:rFonts w:ascii="Calibri" w:hAnsi="Calibri"/>
        </w:rPr>
        <w:t xml:space="preserve">, </w:t>
      </w:r>
      <w:r w:rsidR="00A861CB" w:rsidRPr="00037350">
        <w:rPr>
          <w:rFonts w:ascii="Calibri" w:hAnsi="Calibri"/>
        </w:rPr>
        <w:t>expressly agrees them</w:t>
      </w:r>
      <w:r w:rsidR="00484087" w:rsidRPr="00037350">
        <w:rPr>
          <w:rFonts w:ascii="Calibri" w:hAnsi="Calibri"/>
        </w:rPr>
        <w:t xml:space="preserve"> in writing.</w:t>
      </w:r>
    </w:p>
    <w:p w14:paraId="5F1787C5" w14:textId="77777777" w:rsidR="003F0228" w:rsidRDefault="00A861CB" w:rsidP="00B340EF">
      <w:pPr>
        <w:numPr>
          <w:ilvl w:val="1"/>
          <w:numId w:val="28"/>
        </w:numPr>
        <w:ind w:left="567" w:hanging="567"/>
        <w:jc w:val="both"/>
        <w:rPr>
          <w:rFonts w:ascii="Calibri" w:hAnsi="Calibri"/>
        </w:rPr>
      </w:pPr>
      <w:r w:rsidRPr="003F0228">
        <w:rPr>
          <w:rFonts w:ascii="Calibri" w:hAnsi="Calibri"/>
        </w:rPr>
        <w:t xml:space="preserve">The Company engages </w:t>
      </w:r>
      <w:r w:rsidR="00484087" w:rsidRPr="003F0228">
        <w:rPr>
          <w:rFonts w:ascii="Calibri" w:hAnsi="Calibri"/>
        </w:rPr>
        <w:t>T</w:t>
      </w:r>
      <w:r w:rsidRPr="003F0228">
        <w:rPr>
          <w:rFonts w:ascii="Calibri" w:hAnsi="Calibri"/>
        </w:rPr>
        <w:t xml:space="preserve">he </w:t>
      </w:r>
      <w:r w:rsidR="00DB6234" w:rsidRPr="003F0228">
        <w:rPr>
          <w:rFonts w:ascii="Calibri" w:hAnsi="Calibri"/>
        </w:rPr>
        <w:t>Service</w:t>
      </w:r>
      <w:r w:rsidR="00DF0C63" w:rsidRPr="003F0228">
        <w:rPr>
          <w:rFonts w:ascii="Calibri" w:hAnsi="Calibri"/>
        </w:rPr>
        <w:t xml:space="preserve"> Partner</w:t>
      </w:r>
      <w:r w:rsidRPr="003F0228">
        <w:rPr>
          <w:rFonts w:ascii="Calibri" w:hAnsi="Calibri"/>
        </w:rPr>
        <w:t xml:space="preserve"> upon the basis that </w:t>
      </w:r>
      <w:r w:rsidR="00484087" w:rsidRPr="003F0228">
        <w:rPr>
          <w:rFonts w:ascii="Calibri" w:hAnsi="Calibri"/>
        </w:rPr>
        <w:t>T</w:t>
      </w:r>
      <w:r w:rsidRPr="003F0228">
        <w:rPr>
          <w:rFonts w:ascii="Calibri" w:hAnsi="Calibri"/>
        </w:rPr>
        <w:t xml:space="preserve">he </w:t>
      </w:r>
      <w:r w:rsidR="00DB6234" w:rsidRPr="003F0228">
        <w:rPr>
          <w:rFonts w:ascii="Calibri" w:hAnsi="Calibri"/>
        </w:rPr>
        <w:t>Service</w:t>
      </w:r>
      <w:r w:rsidR="00DF0C63" w:rsidRPr="003F0228">
        <w:rPr>
          <w:rFonts w:ascii="Calibri" w:hAnsi="Calibri"/>
        </w:rPr>
        <w:t xml:space="preserve"> Partner</w:t>
      </w:r>
      <w:r w:rsidRPr="003F0228">
        <w:rPr>
          <w:rFonts w:ascii="Calibri" w:hAnsi="Calibri"/>
        </w:rPr>
        <w:t xml:space="preserve"> has the status of a </w:t>
      </w:r>
      <w:r w:rsidR="008A04FE" w:rsidRPr="003F0228">
        <w:rPr>
          <w:rFonts w:ascii="Calibri" w:hAnsi="Calibri"/>
        </w:rPr>
        <w:t>private limited company</w:t>
      </w:r>
      <w:r w:rsidRPr="003F0228">
        <w:rPr>
          <w:rFonts w:ascii="Calibri" w:hAnsi="Calibri"/>
        </w:rPr>
        <w:t xml:space="preserve"> </w:t>
      </w:r>
      <w:r w:rsidR="00DA25D6" w:rsidRPr="003F0228">
        <w:rPr>
          <w:rFonts w:ascii="Calibri" w:hAnsi="Calibri"/>
        </w:rPr>
        <w:t xml:space="preserve">or self-employed person or partnership </w:t>
      </w:r>
      <w:r w:rsidRPr="003F0228">
        <w:rPr>
          <w:rFonts w:ascii="Calibri" w:hAnsi="Calibri"/>
        </w:rPr>
        <w:t xml:space="preserve">and </w:t>
      </w:r>
      <w:r w:rsidR="00484087" w:rsidRPr="003F0228">
        <w:rPr>
          <w:rFonts w:ascii="Calibri" w:hAnsi="Calibri"/>
        </w:rPr>
        <w:t>T</w:t>
      </w:r>
      <w:r w:rsidR="00DA25D6" w:rsidRPr="003F0228">
        <w:rPr>
          <w:rFonts w:ascii="Calibri" w:hAnsi="Calibri"/>
        </w:rPr>
        <w:t xml:space="preserve">he </w:t>
      </w:r>
      <w:r w:rsidR="00DB6234" w:rsidRPr="003F0228">
        <w:rPr>
          <w:rFonts w:ascii="Calibri" w:hAnsi="Calibri"/>
        </w:rPr>
        <w:t>Service</w:t>
      </w:r>
      <w:r w:rsidR="00DF0C63" w:rsidRPr="003F0228">
        <w:rPr>
          <w:rFonts w:ascii="Calibri" w:hAnsi="Calibri"/>
        </w:rPr>
        <w:t xml:space="preserve"> Partner</w:t>
      </w:r>
      <w:r w:rsidR="00DA25D6" w:rsidRPr="003F0228">
        <w:rPr>
          <w:rFonts w:ascii="Calibri" w:hAnsi="Calibri"/>
        </w:rPr>
        <w:t xml:space="preserve"> </w:t>
      </w:r>
      <w:r w:rsidRPr="003F0228">
        <w:rPr>
          <w:rFonts w:ascii="Calibri" w:hAnsi="Calibri"/>
        </w:rPr>
        <w:t xml:space="preserve">shall be responsible for all </w:t>
      </w:r>
      <w:r w:rsidR="008A04FE" w:rsidRPr="003F0228">
        <w:rPr>
          <w:rFonts w:ascii="Calibri" w:hAnsi="Calibri"/>
        </w:rPr>
        <w:t>its own tax</w:t>
      </w:r>
      <w:r w:rsidRPr="003F0228">
        <w:rPr>
          <w:rFonts w:ascii="Calibri" w:hAnsi="Calibri"/>
        </w:rPr>
        <w:t xml:space="preserve"> liabilities and National Insurance contributions and </w:t>
      </w:r>
      <w:r w:rsidR="00484087" w:rsidRPr="003F0228">
        <w:rPr>
          <w:rFonts w:ascii="Calibri" w:hAnsi="Calibri"/>
        </w:rPr>
        <w:t>T</w:t>
      </w:r>
      <w:r w:rsidRPr="003F0228">
        <w:rPr>
          <w:rFonts w:ascii="Calibri" w:hAnsi="Calibri"/>
        </w:rPr>
        <w:t xml:space="preserve">he </w:t>
      </w:r>
      <w:r w:rsidR="00DB6234" w:rsidRPr="003F0228">
        <w:rPr>
          <w:rFonts w:ascii="Calibri" w:hAnsi="Calibri"/>
        </w:rPr>
        <w:t>Service</w:t>
      </w:r>
      <w:r w:rsidR="00DF0C63" w:rsidRPr="003F0228">
        <w:rPr>
          <w:rFonts w:ascii="Calibri" w:hAnsi="Calibri"/>
        </w:rPr>
        <w:t xml:space="preserve"> Partner</w:t>
      </w:r>
      <w:r w:rsidRPr="003F0228">
        <w:rPr>
          <w:rFonts w:ascii="Calibri" w:hAnsi="Calibri"/>
        </w:rPr>
        <w:t xml:space="preserve"> shall indemnify and keep indemnified </w:t>
      </w:r>
      <w:r w:rsidR="00484087" w:rsidRPr="003F0228">
        <w:rPr>
          <w:rFonts w:ascii="Calibri" w:hAnsi="Calibri"/>
        </w:rPr>
        <w:t>T</w:t>
      </w:r>
      <w:r w:rsidRPr="003F0228">
        <w:rPr>
          <w:rFonts w:ascii="Calibri" w:hAnsi="Calibri"/>
        </w:rPr>
        <w:t xml:space="preserve">he Company forthwith, on demand, in full and without any set-off, counterclaim or any other deduction against any claims which may be made by the relevant authorities against </w:t>
      </w:r>
      <w:r w:rsidR="00484087" w:rsidRPr="003F0228">
        <w:rPr>
          <w:rFonts w:ascii="Calibri" w:hAnsi="Calibri"/>
        </w:rPr>
        <w:t>T</w:t>
      </w:r>
      <w:r w:rsidRPr="003F0228">
        <w:rPr>
          <w:rFonts w:ascii="Calibri" w:hAnsi="Calibri"/>
        </w:rPr>
        <w:t xml:space="preserve">he Company in respect of tax liabilities and National Insurance or similar contributions relating to </w:t>
      </w:r>
      <w:r w:rsidR="00484087" w:rsidRPr="003F0228">
        <w:rPr>
          <w:rFonts w:ascii="Calibri" w:hAnsi="Calibri"/>
        </w:rPr>
        <w:t>T</w:t>
      </w:r>
      <w:r w:rsidRPr="003F0228">
        <w:rPr>
          <w:rFonts w:ascii="Calibri" w:hAnsi="Calibri"/>
        </w:rPr>
        <w:t xml:space="preserve">he </w:t>
      </w:r>
      <w:r w:rsidR="00DB6234" w:rsidRPr="003F0228">
        <w:rPr>
          <w:rFonts w:ascii="Calibri" w:hAnsi="Calibri"/>
        </w:rPr>
        <w:t>Service</w:t>
      </w:r>
      <w:r w:rsidR="00DF0C63" w:rsidRPr="003F0228">
        <w:rPr>
          <w:rFonts w:ascii="Calibri" w:hAnsi="Calibri"/>
        </w:rPr>
        <w:t xml:space="preserve"> Partner</w:t>
      </w:r>
      <w:r w:rsidRPr="003F0228">
        <w:rPr>
          <w:rFonts w:ascii="Calibri" w:hAnsi="Calibri"/>
        </w:rPr>
        <w:t xml:space="preserve">’s rights </w:t>
      </w:r>
      <w:r w:rsidR="00DA25D6" w:rsidRPr="003F0228">
        <w:rPr>
          <w:rFonts w:ascii="Calibri" w:hAnsi="Calibri"/>
        </w:rPr>
        <w:t xml:space="preserve">and obligations </w:t>
      </w:r>
      <w:r w:rsidRPr="003F0228">
        <w:rPr>
          <w:rFonts w:ascii="Calibri" w:hAnsi="Calibri"/>
        </w:rPr>
        <w:t>under this Agreement.</w:t>
      </w:r>
    </w:p>
    <w:p w14:paraId="24C07CD7" w14:textId="77777777" w:rsidR="003F0228" w:rsidRDefault="00096530" w:rsidP="00B340EF">
      <w:pPr>
        <w:numPr>
          <w:ilvl w:val="1"/>
          <w:numId w:val="28"/>
        </w:numPr>
        <w:ind w:left="567" w:hanging="567"/>
        <w:jc w:val="both"/>
        <w:rPr>
          <w:rFonts w:ascii="Calibri" w:hAnsi="Calibri"/>
        </w:rPr>
      </w:pPr>
      <w:r w:rsidRPr="003F0228">
        <w:rPr>
          <w:rFonts w:ascii="Calibri" w:hAnsi="Calibri"/>
        </w:rPr>
        <w:lastRenderedPageBreak/>
        <w:t xml:space="preserve">The </w:t>
      </w:r>
      <w:r w:rsidR="00484087" w:rsidRPr="003F0228">
        <w:rPr>
          <w:rFonts w:ascii="Calibri" w:hAnsi="Calibri"/>
        </w:rPr>
        <w:t xml:space="preserve">Parties </w:t>
      </w:r>
      <w:r w:rsidR="00DD2521" w:rsidRPr="003F0228">
        <w:rPr>
          <w:rFonts w:ascii="Calibri" w:hAnsi="Calibri"/>
        </w:rPr>
        <w:t xml:space="preserve">shall agree </w:t>
      </w:r>
      <w:r w:rsidR="00417539">
        <w:rPr>
          <w:rFonts w:ascii="Calibri" w:hAnsi="Calibri"/>
        </w:rPr>
        <w:t>r</w:t>
      </w:r>
      <w:r w:rsidR="00DD2521" w:rsidRPr="003F0228">
        <w:rPr>
          <w:rFonts w:ascii="Calibri" w:hAnsi="Calibri"/>
        </w:rPr>
        <w:t>ate</w:t>
      </w:r>
      <w:r w:rsidR="00147AF7" w:rsidRPr="003F0228">
        <w:rPr>
          <w:rFonts w:ascii="Calibri" w:hAnsi="Calibri"/>
        </w:rPr>
        <w:t>s</w:t>
      </w:r>
      <w:r w:rsidR="00417539">
        <w:rPr>
          <w:rFonts w:ascii="Calibri" w:hAnsi="Calibri"/>
        </w:rPr>
        <w:t xml:space="preserve"> for work undertaken on a </w:t>
      </w:r>
      <w:r w:rsidR="002C3A03">
        <w:rPr>
          <w:rFonts w:ascii="Calibri" w:hAnsi="Calibri"/>
        </w:rPr>
        <w:t>site-by-site</w:t>
      </w:r>
      <w:r w:rsidR="00417539">
        <w:rPr>
          <w:rFonts w:ascii="Calibri" w:hAnsi="Calibri"/>
        </w:rPr>
        <w:t xml:space="preserve"> basis</w:t>
      </w:r>
      <w:r w:rsidR="008C6A25">
        <w:rPr>
          <w:rFonts w:ascii="Calibri" w:hAnsi="Calibri"/>
        </w:rPr>
        <w:t xml:space="preserve"> in writing and in accordance with The Companies process</w:t>
      </w:r>
      <w:r w:rsidR="00417539">
        <w:rPr>
          <w:rFonts w:ascii="Calibri" w:hAnsi="Calibri"/>
        </w:rPr>
        <w:t>.</w:t>
      </w:r>
    </w:p>
    <w:p w14:paraId="3F34A19F" w14:textId="77777777" w:rsidR="00777DF2" w:rsidRPr="00777DF2" w:rsidRDefault="00096530" w:rsidP="00B340EF">
      <w:pPr>
        <w:numPr>
          <w:ilvl w:val="1"/>
          <w:numId w:val="28"/>
        </w:numPr>
        <w:ind w:left="567" w:hanging="567"/>
        <w:jc w:val="both"/>
        <w:rPr>
          <w:rFonts w:ascii="Calibri" w:hAnsi="Calibri"/>
        </w:rPr>
      </w:pPr>
      <w:r w:rsidRPr="003F0228">
        <w:rPr>
          <w:rFonts w:ascii="Calibri" w:hAnsi="Calibri" w:cs="Arial"/>
          <w:lang w:eastAsia="en-GB"/>
        </w:rPr>
        <w:t>Th</w:t>
      </w:r>
      <w:r w:rsidR="00484087" w:rsidRPr="003F0228">
        <w:rPr>
          <w:rFonts w:ascii="Calibri" w:hAnsi="Calibri" w:cs="Arial"/>
          <w:lang w:eastAsia="en-GB"/>
        </w:rPr>
        <w:t>e</w:t>
      </w:r>
      <w:r w:rsidRPr="003F0228">
        <w:rPr>
          <w:rFonts w:ascii="Calibri" w:hAnsi="Calibri" w:cs="Arial"/>
          <w:lang w:eastAsia="en-GB"/>
        </w:rPr>
        <w:t xml:space="preserve"> </w:t>
      </w:r>
      <w:r w:rsidR="00484087" w:rsidRPr="003F0228">
        <w:rPr>
          <w:rFonts w:ascii="Calibri" w:hAnsi="Calibri" w:cs="Arial"/>
          <w:lang w:eastAsia="en-GB"/>
        </w:rPr>
        <w:t xml:space="preserve">Agreement </w:t>
      </w:r>
      <w:r w:rsidRPr="003F0228">
        <w:rPr>
          <w:rFonts w:ascii="Calibri" w:hAnsi="Calibri" w:cs="Arial"/>
          <w:lang w:eastAsia="en-GB"/>
        </w:rPr>
        <w:t xml:space="preserve">supersedes any previous </w:t>
      </w:r>
      <w:r w:rsidR="00484087" w:rsidRPr="003F0228">
        <w:rPr>
          <w:rFonts w:ascii="Calibri" w:hAnsi="Calibri" w:cs="Arial"/>
          <w:lang w:eastAsia="en-GB"/>
        </w:rPr>
        <w:t xml:space="preserve">agreement </w:t>
      </w:r>
      <w:r w:rsidRPr="003F0228">
        <w:rPr>
          <w:rFonts w:ascii="Calibri" w:hAnsi="Calibri" w:cs="Arial"/>
          <w:lang w:eastAsia="en-GB"/>
        </w:rPr>
        <w:t xml:space="preserve">between </w:t>
      </w:r>
      <w:r w:rsidR="00484087" w:rsidRPr="003F0228">
        <w:rPr>
          <w:rFonts w:ascii="Calibri" w:hAnsi="Calibri" w:cs="Arial"/>
          <w:lang w:eastAsia="en-GB"/>
        </w:rPr>
        <w:t xml:space="preserve">The Parties </w:t>
      </w:r>
      <w:r w:rsidRPr="003F0228">
        <w:rPr>
          <w:rFonts w:ascii="Calibri" w:hAnsi="Calibri" w:cs="Arial"/>
          <w:lang w:eastAsia="en-GB"/>
        </w:rPr>
        <w:t xml:space="preserve">prior to this date. The </w:t>
      </w:r>
      <w:r w:rsidR="00F67903" w:rsidRPr="003F0228">
        <w:rPr>
          <w:rFonts w:ascii="Calibri" w:hAnsi="Calibri" w:cs="Arial"/>
          <w:lang w:eastAsia="en-GB"/>
        </w:rPr>
        <w:t xml:space="preserve">Company </w:t>
      </w:r>
      <w:r w:rsidR="00777DF2">
        <w:rPr>
          <w:rFonts w:ascii="Calibri" w:hAnsi="Calibri" w:cs="Arial"/>
          <w:lang w:eastAsia="en-GB"/>
        </w:rPr>
        <w:t>may assign</w:t>
      </w:r>
      <w:r w:rsidRPr="003F0228">
        <w:rPr>
          <w:rFonts w:ascii="Calibri" w:hAnsi="Calibri" w:cs="Arial"/>
          <w:lang w:eastAsia="en-GB"/>
        </w:rPr>
        <w:t xml:space="preserve"> all contracts with </w:t>
      </w:r>
      <w:r w:rsidR="00484087" w:rsidRPr="003F0228">
        <w:rPr>
          <w:rFonts w:ascii="Calibri" w:hAnsi="Calibri" w:cs="Arial"/>
          <w:lang w:eastAsia="en-GB"/>
        </w:rPr>
        <w:t>T</w:t>
      </w:r>
      <w:r w:rsidR="00F67903" w:rsidRPr="003F0228">
        <w:rPr>
          <w:rFonts w:ascii="Calibri" w:hAnsi="Calibri" w:cs="Arial"/>
          <w:lang w:eastAsia="en-GB"/>
        </w:rPr>
        <w:t xml:space="preserve">he </w:t>
      </w:r>
      <w:r w:rsidR="00DB6234" w:rsidRPr="003F0228">
        <w:rPr>
          <w:rFonts w:ascii="Calibri" w:hAnsi="Calibri" w:cs="Arial"/>
          <w:lang w:eastAsia="en-GB"/>
        </w:rPr>
        <w:t>Service</w:t>
      </w:r>
      <w:r w:rsidR="00DF0C63" w:rsidRPr="003F0228">
        <w:rPr>
          <w:rFonts w:ascii="Calibri" w:hAnsi="Calibri" w:cs="Arial"/>
          <w:lang w:eastAsia="en-GB"/>
        </w:rPr>
        <w:t xml:space="preserve"> Partner</w:t>
      </w:r>
      <w:r w:rsidR="00777DF2">
        <w:rPr>
          <w:rFonts w:ascii="Calibri" w:hAnsi="Calibri" w:cs="Arial"/>
          <w:lang w:eastAsia="en-GB"/>
        </w:rPr>
        <w:t xml:space="preserve"> at any time</w:t>
      </w:r>
      <w:r w:rsidR="00F67903" w:rsidRPr="003F0228">
        <w:rPr>
          <w:rFonts w:ascii="Calibri" w:hAnsi="Calibri" w:cs="Arial"/>
          <w:lang w:eastAsia="en-GB"/>
        </w:rPr>
        <w:t xml:space="preserve"> </w:t>
      </w:r>
      <w:r w:rsidRPr="003F0228">
        <w:rPr>
          <w:rFonts w:ascii="Calibri" w:hAnsi="Calibri" w:cs="Arial"/>
          <w:lang w:eastAsia="en-GB"/>
        </w:rPr>
        <w:t>as</w:t>
      </w:r>
      <w:r w:rsidR="00777DF2">
        <w:rPr>
          <w:rFonts w:ascii="Calibri" w:hAnsi="Calibri" w:cs="Arial"/>
          <w:lang w:eastAsia="en-GB"/>
        </w:rPr>
        <w:t xml:space="preserve"> The Company’s</w:t>
      </w:r>
      <w:r w:rsidRPr="003F0228">
        <w:rPr>
          <w:rFonts w:ascii="Calibri" w:hAnsi="Calibri" w:cs="Arial"/>
          <w:lang w:eastAsia="en-GB"/>
        </w:rPr>
        <w:t xml:space="preserve"> business needs and structure demand.</w:t>
      </w:r>
    </w:p>
    <w:p w14:paraId="078209A5" w14:textId="7D1454CB" w:rsidR="00096530" w:rsidRPr="00037350" w:rsidRDefault="00777DF2" w:rsidP="00B340EF">
      <w:pPr>
        <w:numPr>
          <w:ilvl w:val="1"/>
          <w:numId w:val="28"/>
        </w:numPr>
        <w:ind w:left="567" w:hanging="567"/>
        <w:jc w:val="both"/>
        <w:rPr>
          <w:rFonts w:ascii="Calibri" w:hAnsi="Calibri"/>
        </w:rPr>
      </w:pPr>
      <w:r>
        <w:rPr>
          <w:rFonts w:ascii="Calibri" w:hAnsi="Calibri" w:cs="Arial"/>
          <w:lang w:eastAsia="en-GB"/>
        </w:rPr>
        <w:t>The Service Provider shall not assign or novate the terms of The Agreement without prior written consent from The Company.</w:t>
      </w:r>
      <w:r w:rsidR="00096530" w:rsidRPr="003F0228">
        <w:rPr>
          <w:rFonts w:ascii="Calibri" w:hAnsi="Calibri" w:cs="Arial"/>
          <w:lang w:eastAsia="en-GB"/>
        </w:rPr>
        <w:t xml:space="preserve"> </w:t>
      </w:r>
    </w:p>
    <w:p w14:paraId="22B8A1A3" w14:textId="71FC8460" w:rsidR="00037350" w:rsidRDefault="00037350" w:rsidP="00B340EF">
      <w:pPr>
        <w:numPr>
          <w:ilvl w:val="1"/>
          <w:numId w:val="28"/>
        </w:numPr>
        <w:ind w:left="567" w:hanging="567"/>
        <w:jc w:val="both"/>
        <w:rPr>
          <w:rFonts w:ascii="Calibri" w:hAnsi="Calibri"/>
        </w:rPr>
      </w:pPr>
      <w:r>
        <w:rPr>
          <w:rFonts w:ascii="Calibri" w:hAnsi="Calibri"/>
        </w:rPr>
        <w:t>The Company may vary the conditions of The Agreement by providing</w:t>
      </w:r>
      <w:r w:rsidR="00DA6B8B">
        <w:rPr>
          <w:rFonts w:ascii="Calibri" w:hAnsi="Calibri"/>
        </w:rPr>
        <w:t xml:space="preserve"> advance</w:t>
      </w:r>
      <w:r>
        <w:rPr>
          <w:rFonts w:ascii="Calibri" w:hAnsi="Calibri"/>
        </w:rPr>
        <w:t xml:space="preserve"> written notice to The Service Partner</w:t>
      </w:r>
      <w:r w:rsidR="00777DF2">
        <w:rPr>
          <w:rFonts w:ascii="Calibri" w:hAnsi="Calibri"/>
        </w:rPr>
        <w:t xml:space="preserve"> at any time</w:t>
      </w:r>
      <w:r w:rsidR="00DA6B8B">
        <w:rPr>
          <w:rFonts w:ascii="Calibri" w:hAnsi="Calibri"/>
        </w:rPr>
        <w:t>.</w:t>
      </w:r>
    </w:p>
    <w:p w14:paraId="7F6F50B4" w14:textId="77777777" w:rsidR="0066238E" w:rsidRPr="003F0228" w:rsidRDefault="0066238E" w:rsidP="0066238E">
      <w:pPr>
        <w:ind w:left="567"/>
        <w:jc w:val="both"/>
        <w:rPr>
          <w:rFonts w:ascii="Calibri" w:hAnsi="Calibri"/>
        </w:rPr>
      </w:pPr>
    </w:p>
    <w:p w14:paraId="201DA184" w14:textId="06CFEE7A" w:rsidR="00A861CB" w:rsidRPr="002A57AA" w:rsidRDefault="0031622E" w:rsidP="00B340EF">
      <w:pPr>
        <w:pStyle w:val="HeadingMB"/>
        <w:numPr>
          <w:ilvl w:val="0"/>
          <w:numId w:val="38"/>
        </w:numPr>
        <w:jc w:val="both"/>
      </w:pPr>
      <w:r w:rsidRPr="002A57AA">
        <w:t>EQUIPMENT AND ASSISTANCE</w:t>
      </w:r>
    </w:p>
    <w:p w14:paraId="2BC9FA61" w14:textId="77777777" w:rsidR="00A861CB" w:rsidRPr="0031622E" w:rsidRDefault="00A861CB" w:rsidP="00B340EF">
      <w:pPr>
        <w:jc w:val="both"/>
        <w:rPr>
          <w:rFonts w:ascii="Calibri" w:hAnsi="Calibri"/>
          <w:b/>
          <w:sz w:val="22"/>
          <w:szCs w:val="22"/>
        </w:rPr>
      </w:pPr>
    </w:p>
    <w:p w14:paraId="7E972244" w14:textId="55465063" w:rsidR="00A861CB" w:rsidRPr="002A57AA" w:rsidRDefault="00A861CB" w:rsidP="00B340EF">
      <w:pPr>
        <w:numPr>
          <w:ilvl w:val="1"/>
          <w:numId w:val="38"/>
        </w:numPr>
        <w:jc w:val="both"/>
        <w:rPr>
          <w:rFonts w:ascii="Calibri" w:hAnsi="Calibri"/>
        </w:rPr>
      </w:pPr>
      <w:r w:rsidRPr="002A57AA">
        <w:rPr>
          <w:rFonts w:ascii="Calibri" w:hAnsi="Calibri"/>
        </w:rPr>
        <w:t xml:space="preserve">The Company shall use reasonable endeavours to </w:t>
      </w:r>
      <w:r w:rsidR="003F0228" w:rsidRPr="002A57AA">
        <w:rPr>
          <w:rFonts w:ascii="Calibri" w:hAnsi="Calibri"/>
        </w:rPr>
        <w:t xml:space="preserve">arrange </w:t>
      </w:r>
      <w:r w:rsidRPr="002A57AA">
        <w:rPr>
          <w:rFonts w:ascii="Calibri" w:hAnsi="Calibri"/>
        </w:rPr>
        <w:t xml:space="preserve">access </w:t>
      </w:r>
      <w:r w:rsidR="003F0228" w:rsidRPr="002A57AA">
        <w:rPr>
          <w:rFonts w:ascii="Calibri" w:hAnsi="Calibri"/>
        </w:rPr>
        <w:t>to The Customer’s premises on behalf of The Service Partner to enable the provision of The Service.</w:t>
      </w:r>
      <w:r w:rsidR="002D04C6">
        <w:rPr>
          <w:rFonts w:ascii="Calibri" w:hAnsi="Calibri"/>
        </w:rPr>
        <w:t xml:space="preserve"> </w:t>
      </w:r>
      <w:r w:rsidR="003F0228" w:rsidRPr="002A57AA">
        <w:rPr>
          <w:rFonts w:ascii="Calibri" w:hAnsi="Calibri"/>
        </w:rPr>
        <w:t xml:space="preserve">The Company </w:t>
      </w:r>
      <w:r w:rsidRPr="002A57AA">
        <w:rPr>
          <w:rFonts w:ascii="Calibri" w:hAnsi="Calibri"/>
        </w:rPr>
        <w:t>will not accept</w:t>
      </w:r>
      <w:r w:rsidR="002D04C6">
        <w:rPr>
          <w:rFonts w:ascii="Calibri" w:hAnsi="Calibri"/>
        </w:rPr>
        <w:t xml:space="preserve"> and shall not be liable for</w:t>
      </w:r>
      <w:r w:rsidRPr="002A57AA">
        <w:rPr>
          <w:rFonts w:ascii="Calibri" w:hAnsi="Calibri"/>
        </w:rPr>
        <w:t xml:space="preserve"> any costs </w:t>
      </w:r>
      <w:r w:rsidR="003F0228" w:rsidRPr="002A57AA">
        <w:rPr>
          <w:rFonts w:ascii="Calibri" w:hAnsi="Calibri"/>
        </w:rPr>
        <w:t xml:space="preserve">levied against </w:t>
      </w:r>
      <w:r w:rsidR="002D04C6">
        <w:rPr>
          <w:rFonts w:ascii="Calibri" w:hAnsi="Calibri"/>
        </w:rPr>
        <w:t>the Company</w:t>
      </w:r>
      <w:r w:rsidR="003F0228" w:rsidRPr="002A57AA">
        <w:rPr>
          <w:rFonts w:ascii="Calibri" w:hAnsi="Calibri"/>
        </w:rPr>
        <w:t xml:space="preserve"> by The Service Partner </w:t>
      </w:r>
      <w:r w:rsidRPr="002A57AA">
        <w:rPr>
          <w:rFonts w:ascii="Calibri" w:hAnsi="Calibri"/>
        </w:rPr>
        <w:t xml:space="preserve">related to </w:t>
      </w:r>
      <w:proofErr w:type="gramStart"/>
      <w:r w:rsidRPr="002A57AA">
        <w:rPr>
          <w:rFonts w:ascii="Calibri" w:hAnsi="Calibri"/>
        </w:rPr>
        <w:t>denied</w:t>
      </w:r>
      <w:proofErr w:type="gramEnd"/>
      <w:r w:rsidR="00777DF2">
        <w:rPr>
          <w:rFonts w:ascii="Calibri" w:hAnsi="Calibri"/>
        </w:rPr>
        <w:t xml:space="preserve"> any</w:t>
      </w:r>
      <w:r w:rsidRPr="002A57AA">
        <w:rPr>
          <w:rFonts w:ascii="Calibri" w:hAnsi="Calibri"/>
        </w:rPr>
        <w:t xml:space="preserve"> access.</w:t>
      </w:r>
    </w:p>
    <w:p w14:paraId="070A9267" w14:textId="77777777" w:rsidR="0051613A" w:rsidRDefault="0051613A" w:rsidP="00B340EF">
      <w:pPr>
        <w:pStyle w:val="HeadingMB"/>
        <w:ind w:left="570"/>
        <w:jc w:val="both"/>
      </w:pPr>
    </w:p>
    <w:p w14:paraId="3B9F2B19" w14:textId="77777777" w:rsidR="00A861CB" w:rsidRPr="002A57AA" w:rsidRDefault="0031622E" w:rsidP="00B340EF">
      <w:pPr>
        <w:pStyle w:val="HeadingMB"/>
        <w:numPr>
          <w:ilvl w:val="0"/>
          <w:numId w:val="38"/>
        </w:numPr>
        <w:jc w:val="both"/>
      </w:pPr>
      <w:r w:rsidRPr="002A57AA">
        <w:t>PAYMENT</w:t>
      </w:r>
    </w:p>
    <w:p w14:paraId="644521F7" w14:textId="77777777" w:rsidR="003F0228" w:rsidRPr="002A57AA" w:rsidRDefault="003F0228" w:rsidP="00B340EF">
      <w:pPr>
        <w:jc w:val="both"/>
        <w:rPr>
          <w:rFonts w:ascii="Calibri" w:hAnsi="Calibri"/>
        </w:rPr>
      </w:pPr>
    </w:p>
    <w:p w14:paraId="4B34F04C" w14:textId="0E870CD4" w:rsidR="003F0228" w:rsidRPr="002A57AA" w:rsidRDefault="002A57AA" w:rsidP="00B340EF">
      <w:pPr>
        <w:numPr>
          <w:ilvl w:val="1"/>
          <w:numId w:val="38"/>
        </w:numPr>
        <w:jc w:val="both"/>
        <w:rPr>
          <w:rFonts w:ascii="Calibri" w:hAnsi="Calibri"/>
        </w:rPr>
      </w:pPr>
      <w:r w:rsidRPr="002A57AA">
        <w:rPr>
          <w:rFonts w:ascii="Calibri" w:hAnsi="Calibri"/>
        </w:rPr>
        <w:t xml:space="preserve">After 60 days following the </w:t>
      </w:r>
      <w:r w:rsidR="003972B5">
        <w:rPr>
          <w:rFonts w:ascii="Calibri" w:hAnsi="Calibri"/>
        </w:rPr>
        <w:t>receipt by The Company</w:t>
      </w:r>
      <w:r w:rsidRPr="002A57AA">
        <w:rPr>
          <w:rFonts w:ascii="Calibri" w:hAnsi="Calibri"/>
        </w:rPr>
        <w:t xml:space="preserve"> of an agreed invoice, </w:t>
      </w:r>
      <w:r w:rsidR="00A861CB" w:rsidRPr="002A57AA">
        <w:rPr>
          <w:rFonts w:ascii="Calibri" w:hAnsi="Calibri"/>
        </w:rPr>
        <w:t xml:space="preserve">The Company shall pay </w:t>
      </w:r>
      <w:r w:rsidRPr="002A57AA">
        <w:rPr>
          <w:rFonts w:ascii="Calibri" w:hAnsi="Calibri"/>
        </w:rPr>
        <w:t>T</w:t>
      </w:r>
      <w:r w:rsidR="00A861CB" w:rsidRPr="002A57AA">
        <w:rPr>
          <w:rFonts w:ascii="Calibri" w:hAnsi="Calibri"/>
        </w:rPr>
        <w:t xml:space="preserve">he </w:t>
      </w:r>
      <w:r w:rsidR="00DB6234" w:rsidRPr="002A57AA">
        <w:rPr>
          <w:rFonts w:ascii="Calibri" w:hAnsi="Calibri"/>
        </w:rPr>
        <w:t>Service</w:t>
      </w:r>
      <w:r w:rsidR="00DF0C63" w:rsidRPr="002A57AA">
        <w:rPr>
          <w:rFonts w:ascii="Calibri" w:hAnsi="Calibri"/>
        </w:rPr>
        <w:t xml:space="preserve"> Partner</w:t>
      </w:r>
      <w:r w:rsidRPr="002A57AA">
        <w:rPr>
          <w:rFonts w:ascii="Calibri" w:hAnsi="Calibri"/>
        </w:rPr>
        <w:t xml:space="preserve"> in accordance with the Rates</w:t>
      </w:r>
      <w:r w:rsidR="00417539">
        <w:rPr>
          <w:rFonts w:ascii="Calibri" w:hAnsi="Calibri"/>
        </w:rPr>
        <w:t xml:space="preserve"> agreed</w:t>
      </w:r>
      <w:r w:rsidR="00BB3E09" w:rsidRPr="002A57AA">
        <w:rPr>
          <w:rFonts w:ascii="Calibri" w:hAnsi="Calibri"/>
        </w:rPr>
        <w:t xml:space="preserve">, </w:t>
      </w:r>
      <w:r w:rsidR="00DA25D6" w:rsidRPr="002A57AA">
        <w:rPr>
          <w:rFonts w:ascii="Calibri" w:hAnsi="Calibri"/>
        </w:rPr>
        <w:t>provid</w:t>
      </w:r>
      <w:r w:rsidR="00C34EBE">
        <w:rPr>
          <w:rFonts w:ascii="Calibri" w:hAnsi="Calibri"/>
        </w:rPr>
        <w:t xml:space="preserve">ed that a </w:t>
      </w:r>
      <w:r w:rsidR="00DA25D6" w:rsidRPr="002A57AA">
        <w:rPr>
          <w:rFonts w:ascii="Calibri" w:hAnsi="Calibri"/>
        </w:rPr>
        <w:t xml:space="preserve">fully detailed </w:t>
      </w:r>
      <w:r w:rsidR="00136EA4" w:rsidRPr="002A57AA">
        <w:rPr>
          <w:rFonts w:ascii="Calibri" w:hAnsi="Calibri"/>
        </w:rPr>
        <w:t xml:space="preserve">description of </w:t>
      </w:r>
      <w:r w:rsidRPr="002A57AA">
        <w:rPr>
          <w:rFonts w:ascii="Calibri" w:hAnsi="Calibri"/>
        </w:rPr>
        <w:t xml:space="preserve">The Service </w:t>
      </w:r>
      <w:r w:rsidR="00C34EBE">
        <w:rPr>
          <w:rFonts w:ascii="Calibri" w:hAnsi="Calibri"/>
        </w:rPr>
        <w:t>ha</w:t>
      </w:r>
      <w:r w:rsidR="003972B5">
        <w:rPr>
          <w:rFonts w:ascii="Calibri" w:hAnsi="Calibri"/>
        </w:rPr>
        <w:t>s</w:t>
      </w:r>
      <w:r w:rsidR="00C34EBE">
        <w:rPr>
          <w:rFonts w:ascii="Calibri" w:hAnsi="Calibri"/>
        </w:rPr>
        <w:t xml:space="preserve"> been</w:t>
      </w:r>
      <w:r w:rsidRPr="002A57AA">
        <w:rPr>
          <w:rFonts w:ascii="Calibri" w:hAnsi="Calibri"/>
        </w:rPr>
        <w:t xml:space="preserve"> provided</w:t>
      </w:r>
      <w:r w:rsidR="00C34EBE">
        <w:rPr>
          <w:rFonts w:ascii="Calibri" w:hAnsi="Calibri"/>
        </w:rPr>
        <w:t xml:space="preserve"> which must</w:t>
      </w:r>
      <w:r w:rsidRPr="002A57AA">
        <w:rPr>
          <w:rFonts w:ascii="Calibri" w:hAnsi="Calibri"/>
        </w:rPr>
        <w:t xml:space="preserve"> includ</w:t>
      </w:r>
      <w:r w:rsidR="00C34EBE">
        <w:rPr>
          <w:rFonts w:ascii="Calibri" w:hAnsi="Calibri"/>
        </w:rPr>
        <w:t>e</w:t>
      </w:r>
      <w:r w:rsidRPr="002A57AA">
        <w:rPr>
          <w:rFonts w:ascii="Calibri" w:hAnsi="Calibri"/>
        </w:rPr>
        <w:t xml:space="preserve"> </w:t>
      </w:r>
      <w:r w:rsidR="00DA25D6" w:rsidRPr="002A57AA">
        <w:rPr>
          <w:rFonts w:ascii="Calibri" w:hAnsi="Calibri"/>
        </w:rPr>
        <w:t xml:space="preserve">all </w:t>
      </w:r>
      <w:r w:rsidR="00136EA4" w:rsidRPr="002A57AA">
        <w:rPr>
          <w:rFonts w:ascii="Calibri" w:hAnsi="Calibri"/>
        </w:rPr>
        <w:t>the work</w:t>
      </w:r>
      <w:r w:rsidR="00DA25D6" w:rsidRPr="002A57AA">
        <w:rPr>
          <w:rFonts w:ascii="Calibri" w:hAnsi="Calibri"/>
        </w:rPr>
        <w:t>s</w:t>
      </w:r>
      <w:r w:rsidR="00136EA4" w:rsidRPr="002A57AA">
        <w:rPr>
          <w:rFonts w:ascii="Calibri" w:hAnsi="Calibri"/>
        </w:rPr>
        <w:t xml:space="preserve"> carried out,</w:t>
      </w:r>
      <w:r w:rsidR="00C34EBE">
        <w:rPr>
          <w:rFonts w:ascii="Calibri" w:hAnsi="Calibri"/>
        </w:rPr>
        <w:t xml:space="preserve"> the</w:t>
      </w:r>
      <w:r w:rsidR="00136EA4" w:rsidRPr="002A57AA">
        <w:rPr>
          <w:rFonts w:ascii="Calibri" w:hAnsi="Calibri"/>
        </w:rPr>
        <w:t xml:space="preserve"> </w:t>
      </w:r>
      <w:r w:rsidR="00DA25D6" w:rsidRPr="002A57AA">
        <w:rPr>
          <w:rFonts w:ascii="Calibri" w:hAnsi="Calibri"/>
        </w:rPr>
        <w:t>date</w:t>
      </w:r>
      <w:r w:rsidR="00C34EBE">
        <w:rPr>
          <w:rFonts w:ascii="Calibri" w:hAnsi="Calibri"/>
        </w:rPr>
        <w:t xml:space="preserve"> such works were carried out</w:t>
      </w:r>
      <w:r w:rsidR="00DA25D6" w:rsidRPr="002A57AA">
        <w:rPr>
          <w:rFonts w:ascii="Calibri" w:hAnsi="Calibri"/>
        </w:rPr>
        <w:t xml:space="preserve">, time of attendance, operator details </w:t>
      </w:r>
      <w:r w:rsidR="00136EA4" w:rsidRPr="002A57AA">
        <w:rPr>
          <w:rFonts w:ascii="Calibri" w:hAnsi="Calibri"/>
        </w:rPr>
        <w:t>and time of leaving site</w:t>
      </w:r>
      <w:r w:rsidR="00C34EBE">
        <w:rPr>
          <w:rFonts w:ascii="Calibri" w:hAnsi="Calibri"/>
        </w:rPr>
        <w:t xml:space="preserve"> which must also detail The Company’s Service Provider Management System unique reference number</w:t>
      </w:r>
      <w:r w:rsidR="00136EA4" w:rsidRPr="002A57AA">
        <w:rPr>
          <w:rFonts w:ascii="Calibri" w:hAnsi="Calibri"/>
        </w:rPr>
        <w:t>.</w:t>
      </w:r>
      <w:r w:rsidR="00BB3E09" w:rsidRPr="002A57AA">
        <w:rPr>
          <w:rFonts w:ascii="Calibri" w:hAnsi="Calibri"/>
        </w:rPr>
        <w:t xml:space="preserve">  </w:t>
      </w:r>
    </w:p>
    <w:p w14:paraId="48F37F35" w14:textId="6DCF9296" w:rsidR="003F0228" w:rsidRPr="002A57AA" w:rsidRDefault="00A861CB" w:rsidP="00B340EF">
      <w:pPr>
        <w:numPr>
          <w:ilvl w:val="1"/>
          <w:numId w:val="38"/>
        </w:numPr>
        <w:jc w:val="both"/>
        <w:rPr>
          <w:rFonts w:ascii="Calibri" w:hAnsi="Calibri"/>
        </w:rPr>
      </w:pPr>
      <w:r w:rsidRPr="002A57AA">
        <w:rPr>
          <w:rFonts w:ascii="Calibri" w:hAnsi="Calibri"/>
        </w:rPr>
        <w:t xml:space="preserve">All payments shall be made </w:t>
      </w:r>
      <w:r w:rsidR="002A57AA" w:rsidRPr="002A57AA">
        <w:rPr>
          <w:rFonts w:ascii="Calibri" w:hAnsi="Calibri"/>
        </w:rPr>
        <w:t xml:space="preserve">to The Service Partner </w:t>
      </w:r>
      <w:r w:rsidRPr="002A57AA">
        <w:rPr>
          <w:rFonts w:ascii="Calibri" w:hAnsi="Calibri"/>
        </w:rPr>
        <w:t xml:space="preserve">by </w:t>
      </w:r>
      <w:r w:rsidR="002A57AA" w:rsidRPr="002A57AA">
        <w:rPr>
          <w:rFonts w:ascii="Calibri" w:hAnsi="Calibri"/>
        </w:rPr>
        <w:t>T</w:t>
      </w:r>
      <w:r w:rsidRPr="002A57AA">
        <w:rPr>
          <w:rFonts w:ascii="Calibri" w:hAnsi="Calibri"/>
        </w:rPr>
        <w:t xml:space="preserve">he Company </w:t>
      </w:r>
      <w:r w:rsidR="001B03F2">
        <w:rPr>
          <w:rFonts w:ascii="Calibri" w:hAnsi="Calibri"/>
        </w:rPr>
        <w:t>by way of electronic payment</w:t>
      </w:r>
      <w:r w:rsidRPr="002A57AA">
        <w:rPr>
          <w:rFonts w:ascii="Calibri" w:hAnsi="Calibri"/>
        </w:rPr>
        <w:t>.</w:t>
      </w:r>
    </w:p>
    <w:p w14:paraId="4063E7CD" w14:textId="6199D635" w:rsidR="003F0228" w:rsidRPr="002A57AA" w:rsidRDefault="006B47AA" w:rsidP="00B340EF">
      <w:pPr>
        <w:numPr>
          <w:ilvl w:val="1"/>
          <w:numId w:val="38"/>
        </w:numPr>
        <w:jc w:val="both"/>
        <w:rPr>
          <w:rFonts w:ascii="Calibri" w:hAnsi="Calibri"/>
        </w:rPr>
      </w:pPr>
      <w:r w:rsidRPr="002A57AA">
        <w:rPr>
          <w:rFonts w:ascii="Calibri" w:hAnsi="Calibri"/>
        </w:rPr>
        <w:t xml:space="preserve">The Company has no obligation to pay </w:t>
      </w:r>
      <w:r w:rsidR="002A57AA" w:rsidRPr="002A57AA">
        <w:rPr>
          <w:rFonts w:ascii="Calibri" w:hAnsi="Calibri"/>
        </w:rPr>
        <w:t>T</w:t>
      </w:r>
      <w:r w:rsidRPr="002A57AA">
        <w:rPr>
          <w:rFonts w:ascii="Calibri" w:hAnsi="Calibri"/>
        </w:rPr>
        <w:t>he Service Partner in relation</w:t>
      </w:r>
      <w:r w:rsidR="00756BB2" w:rsidRPr="002A57AA">
        <w:rPr>
          <w:rFonts w:ascii="Calibri" w:hAnsi="Calibri"/>
        </w:rPr>
        <w:t xml:space="preserve"> to </w:t>
      </w:r>
      <w:r w:rsidR="002A57AA" w:rsidRPr="002A57AA">
        <w:rPr>
          <w:rFonts w:ascii="Calibri" w:hAnsi="Calibri"/>
        </w:rPr>
        <w:t xml:space="preserve">any </w:t>
      </w:r>
      <w:r w:rsidRPr="002A57AA">
        <w:rPr>
          <w:rFonts w:ascii="Calibri" w:hAnsi="Calibri"/>
        </w:rPr>
        <w:t xml:space="preserve">invoices received </w:t>
      </w:r>
      <w:r w:rsidR="002A57AA" w:rsidRPr="002A57AA">
        <w:rPr>
          <w:rFonts w:ascii="Calibri" w:hAnsi="Calibri"/>
        </w:rPr>
        <w:t xml:space="preserve">over 60 days following the provision of </w:t>
      </w:r>
      <w:r w:rsidR="00424A63">
        <w:rPr>
          <w:rFonts w:ascii="Calibri" w:hAnsi="Calibri"/>
        </w:rPr>
        <w:t xml:space="preserve">the aspect of </w:t>
      </w:r>
      <w:r w:rsidR="002A57AA" w:rsidRPr="002A57AA">
        <w:rPr>
          <w:rFonts w:ascii="Calibri" w:hAnsi="Calibri"/>
        </w:rPr>
        <w:t>The Service</w:t>
      </w:r>
      <w:r w:rsidR="00424A63">
        <w:rPr>
          <w:rFonts w:ascii="Calibri" w:hAnsi="Calibri"/>
        </w:rPr>
        <w:t xml:space="preserve"> to which it relates</w:t>
      </w:r>
      <w:r w:rsidR="003972B5">
        <w:rPr>
          <w:rFonts w:ascii="Calibri" w:hAnsi="Calibri"/>
        </w:rPr>
        <w:t xml:space="preserve">. By way of example and for the avoidance of doubt, </w:t>
      </w:r>
      <w:r w:rsidR="002A57AA" w:rsidRPr="002A57AA">
        <w:rPr>
          <w:rFonts w:ascii="Calibri" w:hAnsi="Calibri"/>
        </w:rPr>
        <w:t>annual service fees</w:t>
      </w:r>
      <w:r w:rsidR="00424A63">
        <w:rPr>
          <w:rFonts w:ascii="Calibri" w:hAnsi="Calibri"/>
        </w:rPr>
        <w:t xml:space="preserve"> must be invoiced within 60 days of the renewal date and invoices for activations must be received within </w:t>
      </w:r>
      <w:r w:rsidR="001B03F2">
        <w:rPr>
          <w:rFonts w:ascii="Calibri" w:hAnsi="Calibri"/>
        </w:rPr>
        <w:t>6</w:t>
      </w:r>
      <w:r w:rsidR="00424A63">
        <w:rPr>
          <w:rFonts w:ascii="Calibri" w:hAnsi="Calibri"/>
        </w:rPr>
        <w:t>0 days of the activation date.</w:t>
      </w:r>
    </w:p>
    <w:p w14:paraId="53C06B41" w14:textId="77777777" w:rsidR="00DA5D19" w:rsidRDefault="00EE5208" w:rsidP="00B340EF">
      <w:pPr>
        <w:numPr>
          <w:ilvl w:val="1"/>
          <w:numId w:val="38"/>
        </w:numPr>
        <w:jc w:val="both"/>
        <w:rPr>
          <w:rFonts w:ascii="Calibri" w:hAnsi="Calibri"/>
        </w:rPr>
      </w:pPr>
      <w:r w:rsidRPr="002A57AA">
        <w:rPr>
          <w:rFonts w:ascii="Calibri" w:hAnsi="Calibri"/>
        </w:rPr>
        <w:t xml:space="preserve">The Service Partner will be liable </w:t>
      </w:r>
      <w:r w:rsidR="00424A63">
        <w:rPr>
          <w:rFonts w:ascii="Calibri" w:hAnsi="Calibri"/>
        </w:rPr>
        <w:t xml:space="preserve">to pay The Company </w:t>
      </w:r>
      <w:r w:rsidRPr="002A57AA">
        <w:rPr>
          <w:rFonts w:ascii="Calibri" w:hAnsi="Calibri"/>
        </w:rPr>
        <w:t xml:space="preserve">a pro-rata refund if </w:t>
      </w:r>
      <w:r w:rsidR="00424A63">
        <w:rPr>
          <w:rFonts w:ascii="Calibri" w:hAnsi="Calibri"/>
        </w:rPr>
        <w:t>T</w:t>
      </w:r>
      <w:r w:rsidRPr="002A57AA">
        <w:rPr>
          <w:rFonts w:ascii="Calibri" w:hAnsi="Calibri"/>
        </w:rPr>
        <w:t>he Customer cancels the</w:t>
      </w:r>
      <w:r w:rsidR="00424A63">
        <w:rPr>
          <w:rFonts w:ascii="Calibri" w:hAnsi="Calibri"/>
        </w:rPr>
        <w:t xml:space="preserve">ir agreement with The Company </w:t>
      </w:r>
      <w:r w:rsidRPr="002A57AA">
        <w:rPr>
          <w:rFonts w:ascii="Calibri" w:hAnsi="Calibri"/>
        </w:rPr>
        <w:t>on the grounds of poor performance by the Service Partner</w:t>
      </w:r>
      <w:r w:rsidR="00424A63">
        <w:rPr>
          <w:rFonts w:ascii="Calibri" w:hAnsi="Calibri"/>
        </w:rPr>
        <w:t xml:space="preserve">. In this event The Service Partner agrees to refund The Company </w:t>
      </w:r>
      <w:r w:rsidR="008E26D3" w:rsidRPr="002A57AA">
        <w:rPr>
          <w:rFonts w:ascii="Calibri" w:hAnsi="Calibri"/>
        </w:rPr>
        <w:t>with immediate effect.</w:t>
      </w:r>
    </w:p>
    <w:p w14:paraId="50866437" w14:textId="2365FA09" w:rsidR="00093DB5" w:rsidRDefault="00093DB5" w:rsidP="00B340EF">
      <w:pPr>
        <w:numPr>
          <w:ilvl w:val="1"/>
          <w:numId w:val="38"/>
        </w:numPr>
        <w:jc w:val="both"/>
        <w:rPr>
          <w:rFonts w:ascii="Calibri" w:hAnsi="Calibri"/>
        </w:rPr>
      </w:pPr>
      <w:r>
        <w:rPr>
          <w:rFonts w:ascii="Calibri" w:hAnsi="Calibri"/>
        </w:rPr>
        <w:t xml:space="preserve">The Company shall be under no obligation to pay sums to The Service Provider in the event of </w:t>
      </w:r>
      <w:r w:rsidR="003972B5">
        <w:rPr>
          <w:rFonts w:ascii="Calibri" w:hAnsi="Calibri"/>
        </w:rPr>
        <w:t>The Service Partner’s</w:t>
      </w:r>
      <w:r>
        <w:rPr>
          <w:rFonts w:ascii="Calibri" w:hAnsi="Calibri"/>
        </w:rPr>
        <w:t xml:space="preserve"> insolvency as more particularly defined in clause 7.1.2.</w:t>
      </w:r>
    </w:p>
    <w:p w14:paraId="5647563B" w14:textId="44D472E1" w:rsidR="001B03F2" w:rsidRDefault="001B03F2" w:rsidP="00B340EF">
      <w:pPr>
        <w:numPr>
          <w:ilvl w:val="1"/>
          <w:numId w:val="38"/>
        </w:numPr>
        <w:jc w:val="both"/>
        <w:rPr>
          <w:rFonts w:ascii="Calibri" w:hAnsi="Calibri"/>
        </w:rPr>
      </w:pPr>
      <w:r>
        <w:rPr>
          <w:rFonts w:ascii="Calibri" w:hAnsi="Calibri"/>
        </w:rPr>
        <w:t xml:space="preserve">The Service Partner shall not be entitled to charge The Company interest on any payments due to be paid to The Service Provider in accordance with clause </w:t>
      </w:r>
      <w:r w:rsidR="009C345C">
        <w:rPr>
          <w:rFonts w:ascii="Calibri" w:hAnsi="Calibri"/>
        </w:rPr>
        <w:t>4</w:t>
      </w:r>
      <w:r>
        <w:rPr>
          <w:rFonts w:ascii="Calibri" w:hAnsi="Calibri"/>
        </w:rPr>
        <w:t xml:space="preserve">.1. </w:t>
      </w:r>
    </w:p>
    <w:p w14:paraId="17DF76E8" w14:textId="2E28A479" w:rsidR="00EE5208" w:rsidRPr="00AD453D" w:rsidRDefault="00AD453D" w:rsidP="00B340EF">
      <w:pPr>
        <w:numPr>
          <w:ilvl w:val="1"/>
          <w:numId w:val="38"/>
        </w:numPr>
        <w:jc w:val="both"/>
        <w:rPr>
          <w:rFonts w:ascii="Calibri" w:hAnsi="Calibri"/>
        </w:rPr>
      </w:pPr>
      <w:r w:rsidRPr="002A57AA">
        <w:rPr>
          <w:rFonts w:ascii="Calibri" w:hAnsi="Calibri"/>
        </w:rPr>
        <w:t xml:space="preserve">The Service Partner shall pay to The Company a 5% retrospective annual rebate </w:t>
      </w:r>
      <w:r>
        <w:rPr>
          <w:rFonts w:ascii="Calibri" w:hAnsi="Calibri"/>
        </w:rPr>
        <w:t>calculated</w:t>
      </w:r>
      <w:r w:rsidRPr="002A57AA">
        <w:rPr>
          <w:rFonts w:ascii="Calibri" w:hAnsi="Calibri"/>
        </w:rPr>
        <w:t xml:space="preserve"> on the </w:t>
      </w:r>
      <w:r w:rsidR="009C345C">
        <w:rPr>
          <w:rFonts w:ascii="Calibri" w:hAnsi="Calibri"/>
        </w:rPr>
        <w:t>aggregate</w:t>
      </w:r>
      <w:r w:rsidRPr="002A57AA">
        <w:rPr>
          <w:rFonts w:ascii="Calibri" w:hAnsi="Calibri"/>
        </w:rPr>
        <w:t xml:space="preserve"> of </w:t>
      </w:r>
      <w:r w:rsidR="0037441A">
        <w:rPr>
          <w:rFonts w:ascii="Calibri" w:hAnsi="Calibri"/>
        </w:rPr>
        <w:t>all</w:t>
      </w:r>
      <w:r w:rsidRPr="002A57AA">
        <w:rPr>
          <w:rFonts w:ascii="Calibri" w:hAnsi="Calibri"/>
        </w:rPr>
        <w:t xml:space="preserve"> </w:t>
      </w:r>
      <w:r w:rsidR="0037441A">
        <w:rPr>
          <w:rFonts w:ascii="Calibri" w:hAnsi="Calibri"/>
        </w:rPr>
        <w:t>invoices submitted to The Company by The Service Partner</w:t>
      </w:r>
      <w:r w:rsidRPr="002A57AA">
        <w:rPr>
          <w:rFonts w:ascii="Calibri" w:hAnsi="Calibri"/>
        </w:rPr>
        <w:t xml:space="preserve"> </w:t>
      </w:r>
      <w:r w:rsidR="009C345C">
        <w:rPr>
          <w:rFonts w:ascii="Calibri" w:hAnsi="Calibri"/>
        </w:rPr>
        <w:t>over</w:t>
      </w:r>
      <w:r>
        <w:rPr>
          <w:rFonts w:ascii="Calibri" w:hAnsi="Calibri"/>
        </w:rPr>
        <w:t xml:space="preserve"> the previous </w:t>
      </w:r>
      <w:r w:rsidR="00CA7606">
        <w:rPr>
          <w:rFonts w:ascii="Calibri" w:hAnsi="Calibri"/>
        </w:rPr>
        <w:t>12-month</w:t>
      </w:r>
      <w:r>
        <w:rPr>
          <w:rFonts w:ascii="Calibri" w:hAnsi="Calibri"/>
        </w:rPr>
        <w:t xml:space="preserve"> period </w:t>
      </w:r>
      <w:r w:rsidRPr="002A57AA">
        <w:rPr>
          <w:rFonts w:ascii="Calibri" w:hAnsi="Calibri"/>
        </w:rPr>
        <w:t>(Exclusive of VAT). The Service Partner sh</w:t>
      </w:r>
      <w:r w:rsidR="00CA7606">
        <w:rPr>
          <w:rFonts w:ascii="Calibri" w:hAnsi="Calibri"/>
        </w:rPr>
        <w:t>all</w:t>
      </w:r>
      <w:r w:rsidRPr="002A57AA">
        <w:rPr>
          <w:rFonts w:ascii="Calibri" w:hAnsi="Calibri"/>
        </w:rPr>
        <w:t xml:space="preserve"> pay The Company the retrospective annual rebate within 60 days of the end of </w:t>
      </w:r>
      <w:r w:rsidR="00CA7606">
        <w:rPr>
          <w:rFonts w:ascii="Calibri" w:hAnsi="Calibri"/>
        </w:rPr>
        <w:t xml:space="preserve">each </w:t>
      </w:r>
      <w:r w:rsidRPr="002A57AA">
        <w:rPr>
          <w:rFonts w:ascii="Calibri" w:hAnsi="Calibri"/>
        </w:rPr>
        <w:t>calendar year</w:t>
      </w:r>
      <w:r w:rsidR="00CA7606">
        <w:rPr>
          <w:rFonts w:ascii="Calibri" w:hAnsi="Calibri"/>
        </w:rPr>
        <w:t xml:space="preserve"> or otherwise on the date this Agreement ends (howsoever it </w:t>
      </w:r>
      <w:proofErr w:type="gramStart"/>
      <w:r w:rsidR="00CA7606">
        <w:rPr>
          <w:rFonts w:ascii="Calibri" w:hAnsi="Calibri"/>
        </w:rPr>
        <w:t>ends</w:t>
      </w:r>
      <w:proofErr w:type="gramEnd"/>
      <w:r w:rsidR="009C345C">
        <w:rPr>
          <w:rFonts w:ascii="Calibri" w:hAnsi="Calibri"/>
        </w:rPr>
        <w:t xml:space="preserve"> and whichever date is the earlier</w:t>
      </w:r>
      <w:r w:rsidR="00CA7606">
        <w:rPr>
          <w:rFonts w:ascii="Calibri" w:hAnsi="Calibri"/>
        </w:rPr>
        <w:t xml:space="preserve">). </w:t>
      </w:r>
      <w:proofErr w:type="gramStart"/>
      <w:r w:rsidR="00CA7606">
        <w:rPr>
          <w:rFonts w:ascii="Calibri" w:hAnsi="Calibri"/>
        </w:rPr>
        <w:t>In the event that</w:t>
      </w:r>
      <w:proofErr w:type="gramEnd"/>
      <w:r w:rsidR="00CA7606">
        <w:rPr>
          <w:rFonts w:ascii="Calibri" w:hAnsi="Calibri"/>
        </w:rPr>
        <w:t xml:space="preserve"> the retrospective annual rebate is not paid on the due date, The Company may deduct the retrospective annual rebate from any outstanding invoices or other sums due from The Company to The Service Provider</w:t>
      </w:r>
      <w:r w:rsidRPr="002A57AA">
        <w:rPr>
          <w:rFonts w:ascii="Calibri" w:hAnsi="Calibri"/>
        </w:rPr>
        <w:t>.</w:t>
      </w:r>
    </w:p>
    <w:p w14:paraId="72E15109" w14:textId="77777777" w:rsidR="0051613A" w:rsidRDefault="0051613A" w:rsidP="00B340EF">
      <w:pPr>
        <w:pStyle w:val="HeadingMB"/>
        <w:ind w:left="570"/>
        <w:jc w:val="both"/>
      </w:pPr>
    </w:p>
    <w:p w14:paraId="48EEAD4C" w14:textId="77777777" w:rsidR="003F0228" w:rsidRPr="00424A63" w:rsidRDefault="0031622E" w:rsidP="00B340EF">
      <w:pPr>
        <w:pStyle w:val="HeadingMB"/>
        <w:numPr>
          <w:ilvl w:val="0"/>
          <w:numId w:val="38"/>
        </w:numPr>
        <w:jc w:val="both"/>
      </w:pPr>
      <w:r w:rsidRPr="00424A63">
        <w:t>DURATION</w:t>
      </w:r>
    </w:p>
    <w:p w14:paraId="077B0D29" w14:textId="77777777" w:rsidR="003F0228" w:rsidRDefault="003F0228" w:rsidP="00B340EF">
      <w:pPr>
        <w:ind w:left="1290"/>
        <w:jc w:val="both"/>
        <w:rPr>
          <w:rFonts w:ascii="Calibri" w:hAnsi="Calibri"/>
          <w:b/>
          <w:color w:val="1F497D"/>
          <w:sz w:val="24"/>
          <w:szCs w:val="24"/>
        </w:rPr>
      </w:pPr>
    </w:p>
    <w:p w14:paraId="16B49B7D" w14:textId="313E1670" w:rsidR="00BB3E09" w:rsidRPr="00476A85" w:rsidRDefault="00A861CB" w:rsidP="00B340EF">
      <w:pPr>
        <w:numPr>
          <w:ilvl w:val="1"/>
          <w:numId w:val="38"/>
        </w:numPr>
        <w:jc w:val="both"/>
        <w:rPr>
          <w:rFonts w:ascii="Calibri" w:hAnsi="Calibri"/>
          <w:sz w:val="22"/>
          <w:szCs w:val="22"/>
          <w:u w:val="single"/>
        </w:rPr>
      </w:pPr>
      <w:r w:rsidRPr="00961491">
        <w:rPr>
          <w:rFonts w:ascii="Calibri" w:hAnsi="Calibri"/>
        </w:rPr>
        <w:t>Th</w:t>
      </w:r>
      <w:r w:rsidR="00424A63" w:rsidRPr="00961491">
        <w:rPr>
          <w:rFonts w:ascii="Calibri" w:hAnsi="Calibri"/>
        </w:rPr>
        <w:t>e</w:t>
      </w:r>
      <w:r w:rsidRPr="00961491">
        <w:rPr>
          <w:rFonts w:ascii="Calibri" w:hAnsi="Calibri"/>
        </w:rPr>
        <w:t xml:space="preserve"> Agreement shall begin on</w:t>
      </w:r>
      <w:r w:rsidR="00B37862">
        <w:rPr>
          <w:rFonts w:ascii="Calibri" w:hAnsi="Calibri"/>
        </w:rPr>
        <w:t xml:space="preserve"> either</w:t>
      </w:r>
      <w:r w:rsidRPr="00961491">
        <w:rPr>
          <w:rFonts w:ascii="Calibri" w:hAnsi="Calibri"/>
        </w:rPr>
        <w:t xml:space="preserve"> </w:t>
      </w:r>
      <w:r w:rsidR="00B37862">
        <w:rPr>
          <w:rFonts w:ascii="Calibri" w:hAnsi="Calibri"/>
        </w:rPr>
        <w:t>(</w:t>
      </w:r>
      <w:proofErr w:type="spellStart"/>
      <w:r w:rsidR="00B37862">
        <w:rPr>
          <w:rFonts w:ascii="Calibri" w:hAnsi="Calibri"/>
        </w:rPr>
        <w:t>i</w:t>
      </w:r>
      <w:proofErr w:type="spellEnd"/>
      <w:r w:rsidR="00B37862">
        <w:rPr>
          <w:rFonts w:ascii="Calibri" w:hAnsi="Calibri"/>
        </w:rPr>
        <w:t xml:space="preserve">) </w:t>
      </w:r>
      <w:r w:rsidRPr="00961491">
        <w:rPr>
          <w:rFonts w:ascii="Calibri" w:hAnsi="Calibri"/>
        </w:rPr>
        <w:t>the date upon which it is si</w:t>
      </w:r>
      <w:r w:rsidR="00BE5996" w:rsidRPr="00961491">
        <w:rPr>
          <w:rFonts w:ascii="Calibri" w:hAnsi="Calibri"/>
        </w:rPr>
        <w:t xml:space="preserve">gned by </w:t>
      </w:r>
      <w:r w:rsidR="00424A63" w:rsidRPr="00961491">
        <w:rPr>
          <w:rFonts w:ascii="Calibri" w:hAnsi="Calibri"/>
        </w:rPr>
        <w:t>The Parties</w:t>
      </w:r>
      <w:r w:rsidR="00B37862">
        <w:rPr>
          <w:rFonts w:ascii="Calibri" w:hAnsi="Calibri"/>
        </w:rPr>
        <w:t xml:space="preserve"> or (ii) the date the Service Partner provides The Services</w:t>
      </w:r>
      <w:r w:rsidR="00476A85">
        <w:rPr>
          <w:rFonts w:ascii="Calibri" w:hAnsi="Calibri"/>
        </w:rPr>
        <w:t xml:space="preserve"> following receipt of the terms of this Agreement (whether by post or email) (whichever is the earlier)</w:t>
      </w:r>
      <w:r w:rsidR="00424A63" w:rsidRPr="00961491">
        <w:rPr>
          <w:rFonts w:ascii="Calibri" w:hAnsi="Calibri"/>
        </w:rPr>
        <w:t xml:space="preserve"> </w:t>
      </w:r>
      <w:r w:rsidR="00BE5996" w:rsidRPr="00961491">
        <w:rPr>
          <w:rFonts w:ascii="Calibri" w:hAnsi="Calibri"/>
        </w:rPr>
        <w:t xml:space="preserve">and shall, </w:t>
      </w:r>
      <w:r w:rsidRPr="00961491">
        <w:rPr>
          <w:rFonts w:ascii="Calibri" w:hAnsi="Calibri"/>
        </w:rPr>
        <w:t xml:space="preserve">subject to the provisions for </w:t>
      </w:r>
      <w:r w:rsidR="00961491" w:rsidRPr="00961491">
        <w:rPr>
          <w:rFonts w:ascii="Calibri" w:hAnsi="Calibri"/>
        </w:rPr>
        <w:t>C</w:t>
      </w:r>
      <w:r w:rsidRPr="00961491">
        <w:rPr>
          <w:rFonts w:ascii="Calibri" w:hAnsi="Calibri"/>
        </w:rPr>
        <w:t>lause 7</w:t>
      </w:r>
      <w:r w:rsidR="00093DB5">
        <w:rPr>
          <w:rFonts w:ascii="Calibri" w:hAnsi="Calibri"/>
        </w:rPr>
        <w:t>, Clause 8, Clause 9</w:t>
      </w:r>
      <w:r w:rsidR="0006474E">
        <w:rPr>
          <w:rFonts w:ascii="Calibri" w:hAnsi="Calibri"/>
        </w:rPr>
        <w:t xml:space="preserve"> and Clause 1</w:t>
      </w:r>
      <w:r w:rsidR="00B35799">
        <w:rPr>
          <w:rFonts w:ascii="Calibri" w:hAnsi="Calibri"/>
        </w:rPr>
        <w:t>1</w:t>
      </w:r>
      <w:r w:rsidRPr="00961491">
        <w:rPr>
          <w:rFonts w:ascii="Calibri" w:hAnsi="Calibri"/>
        </w:rPr>
        <w:t>,</w:t>
      </w:r>
      <w:r w:rsidR="00F9235D" w:rsidRPr="00961491">
        <w:rPr>
          <w:rFonts w:ascii="Calibri" w:hAnsi="Calibri"/>
        </w:rPr>
        <w:t xml:space="preserve"> </w:t>
      </w:r>
      <w:r w:rsidRPr="00961491">
        <w:rPr>
          <w:rFonts w:ascii="Calibri" w:hAnsi="Calibri"/>
        </w:rPr>
        <w:t>conti</w:t>
      </w:r>
      <w:r w:rsidR="002576C5" w:rsidRPr="00961491">
        <w:rPr>
          <w:rFonts w:ascii="Calibri" w:hAnsi="Calibri"/>
        </w:rPr>
        <w:t xml:space="preserve">nue </w:t>
      </w:r>
      <w:r w:rsidR="00424A63" w:rsidRPr="00961491">
        <w:rPr>
          <w:rFonts w:ascii="Calibri" w:hAnsi="Calibri"/>
        </w:rPr>
        <w:t xml:space="preserve">in force </w:t>
      </w:r>
      <w:r w:rsidR="002576C5" w:rsidRPr="00961491">
        <w:rPr>
          <w:rFonts w:ascii="Calibri" w:hAnsi="Calibri"/>
        </w:rPr>
        <w:t xml:space="preserve">until terminated by either </w:t>
      </w:r>
      <w:r w:rsidR="00424A63" w:rsidRPr="00961491">
        <w:rPr>
          <w:rFonts w:ascii="Calibri" w:hAnsi="Calibri"/>
        </w:rPr>
        <w:t xml:space="preserve">of The Parties </w:t>
      </w:r>
      <w:r w:rsidRPr="00961491">
        <w:rPr>
          <w:rFonts w:ascii="Calibri" w:hAnsi="Calibri"/>
        </w:rPr>
        <w:t>giving to the other</w:t>
      </w:r>
      <w:r w:rsidR="00424A63" w:rsidRPr="00961491">
        <w:rPr>
          <w:rFonts w:ascii="Calibri" w:hAnsi="Calibri"/>
        </w:rPr>
        <w:t>,</w:t>
      </w:r>
      <w:r w:rsidR="00F9235D" w:rsidRPr="00961491">
        <w:rPr>
          <w:rFonts w:ascii="Calibri" w:hAnsi="Calibri"/>
        </w:rPr>
        <w:t xml:space="preserve"> a minimum of</w:t>
      </w:r>
      <w:r w:rsidR="00DC2D37" w:rsidRPr="00961491">
        <w:rPr>
          <w:rFonts w:ascii="Calibri" w:hAnsi="Calibri"/>
        </w:rPr>
        <w:t xml:space="preserve"> </w:t>
      </w:r>
      <w:r w:rsidR="0007719F">
        <w:rPr>
          <w:rFonts w:ascii="Calibri" w:hAnsi="Calibri"/>
        </w:rPr>
        <w:t xml:space="preserve">1 </w:t>
      </w:r>
      <w:r w:rsidRPr="00961491">
        <w:rPr>
          <w:rFonts w:ascii="Calibri" w:hAnsi="Calibri"/>
        </w:rPr>
        <w:t>months written notice</w:t>
      </w:r>
      <w:r w:rsidR="003D2BE8">
        <w:rPr>
          <w:rFonts w:ascii="Calibri" w:hAnsi="Calibri"/>
        </w:rPr>
        <w:t xml:space="preserve"> (the “Term”)</w:t>
      </w:r>
      <w:r w:rsidR="00424A63" w:rsidRPr="00961491">
        <w:rPr>
          <w:rFonts w:ascii="Calibri" w:hAnsi="Calibri"/>
        </w:rPr>
        <w:t>. Upon completion of the notice period</w:t>
      </w:r>
      <w:r w:rsidR="00961491" w:rsidRPr="00961491">
        <w:rPr>
          <w:rFonts w:ascii="Calibri" w:hAnsi="Calibri"/>
        </w:rPr>
        <w:t>,</w:t>
      </w:r>
      <w:r w:rsidR="00424A63" w:rsidRPr="00961491">
        <w:rPr>
          <w:rFonts w:ascii="Calibri" w:hAnsi="Calibri"/>
        </w:rPr>
        <w:t xml:space="preserve"> </w:t>
      </w:r>
      <w:r w:rsidR="00B159FB">
        <w:rPr>
          <w:rFonts w:ascii="Calibri" w:hAnsi="Calibri"/>
        </w:rPr>
        <w:t>all instructions to provide The Services</w:t>
      </w:r>
      <w:r w:rsidR="00424A63" w:rsidRPr="00961491">
        <w:rPr>
          <w:rFonts w:ascii="Calibri" w:hAnsi="Calibri"/>
        </w:rPr>
        <w:t xml:space="preserve"> will be </w:t>
      </w:r>
      <w:r w:rsidR="00B159FB">
        <w:rPr>
          <w:rFonts w:ascii="Calibri" w:hAnsi="Calibri"/>
        </w:rPr>
        <w:t>terminated</w:t>
      </w:r>
      <w:r w:rsidR="00424A63" w:rsidRPr="00961491">
        <w:rPr>
          <w:rFonts w:ascii="Calibri" w:hAnsi="Calibri"/>
        </w:rPr>
        <w:t xml:space="preserve"> either immediately or upon the anniversary date of each contract between The Company and </w:t>
      </w:r>
      <w:r w:rsidR="00961491" w:rsidRPr="00961491">
        <w:rPr>
          <w:rFonts w:ascii="Calibri" w:hAnsi="Calibri"/>
        </w:rPr>
        <w:t>The Customer</w:t>
      </w:r>
      <w:r w:rsidR="00424A63" w:rsidRPr="00961491">
        <w:rPr>
          <w:rFonts w:ascii="Calibri" w:hAnsi="Calibri"/>
        </w:rPr>
        <w:t xml:space="preserve"> for whom </w:t>
      </w:r>
      <w:r w:rsidR="00961491" w:rsidRPr="00961491">
        <w:rPr>
          <w:rFonts w:ascii="Calibri" w:hAnsi="Calibri"/>
        </w:rPr>
        <w:t>T</w:t>
      </w:r>
      <w:r w:rsidR="00424A63" w:rsidRPr="00961491">
        <w:rPr>
          <w:rFonts w:ascii="Calibri" w:hAnsi="Calibri"/>
        </w:rPr>
        <w:t xml:space="preserve">he Service Partner provided </w:t>
      </w:r>
      <w:r w:rsidR="00961491" w:rsidRPr="00961491">
        <w:rPr>
          <w:rFonts w:ascii="Calibri" w:hAnsi="Calibri"/>
        </w:rPr>
        <w:t>T</w:t>
      </w:r>
      <w:r w:rsidR="00424A63" w:rsidRPr="00961491">
        <w:rPr>
          <w:rFonts w:ascii="Calibri" w:hAnsi="Calibri"/>
        </w:rPr>
        <w:t>he Service</w:t>
      </w:r>
      <w:r w:rsidR="00931B89">
        <w:rPr>
          <w:rFonts w:ascii="Calibri" w:hAnsi="Calibri"/>
        </w:rPr>
        <w:t xml:space="preserve"> to be decided</w:t>
      </w:r>
      <w:r w:rsidR="00424A63" w:rsidRPr="00961491">
        <w:rPr>
          <w:rFonts w:ascii="Calibri" w:hAnsi="Calibri"/>
        </w:rPr>
        <w:t xml:space="preserve"> at the sole discretion of The Company</w:t>
      </w:r>
      <w:r w:rsidR="00961491" w:rsidRPr="00961491">
        <w:rPr>
          <w:rFonts w:ascii="Calibri" w:hAnsi="Calibri"/>
        </w:rPr>
        <w:t>.</w:t>
      </w:r>
      <w:r w:rsidR="00424A63" w:rsidRPr="00961491">
        <w:rPr>
          <w:rFonts w:ascii="Calibri" w:hAnsi="Calibri"/>
        </w:rPr>
        <w:t xml:space="preserve"> </w:t>
      </w:r>
    </w:p>
    <w:p w14:paraId="2D181418" w14:textId="77777777" w:rsidR="005D4791" w:rsidRPr="005D4791" w:rsidRDefault="00476A85" w:rsidP="005D4791">
      <w:pPr>
        <w:numPr>
          <w:ilvl w:val="1"/>
          <w:numId w:val="38"/>
        </w:numPr>
        <w:jc w:val="both"/>
        <w:rPr>
          <w:rFonts w:ascii="Calibri" w:hAnsi="Calibri"/>
          <w:sz w:val="22"/>
          <w:szCs w:val="22"/>
          <w:u w:val="single"/>
        </w:rPr>
      </w:pPr>
      <w:r>
        <w:rPr>
          <w:rFonts w:ascii="Calibri" w:hAnsi="Calibri"/>
        </w:rPr>
        <w:lastRenderedPageBreak/>
        <w:t>For the avoidance of any doubt, the Service Partner is deemed to have accepted the terms of this Agreement in its entirety and the provision of any of The Services by the Service Partner following the Service Partner having received this Agreement (whether by post or electronically by email) shall be carried out fully in accordance with the terms of this Agreement.</w:t>
      </w:r>
    </w:p>
    <w:p w14:paraId="14810F75" w14:textId="6005C545" w:rsidR="005D4791" w:rsidRPr="005D4791" w:rsidRDefault="005D4791" w:rsidP="00D57C69">
      <w:pPr>
        <w:numPr>
          <w:ilvl w:val="1"/>
          <w:numId w:val="38"/>
        </w:numPr>
        <w:jc w:val="both"/>
        <w:rPr>
          <w:rFonts w:asciiTheme="minorHAnsi" w:hAnsiTheme="minorHAnsi"/>
          <w:u w:val="single"/>
        </w:rPr>
      </w:pPr>
      <w:r w:rsidRPr="005D4791">
        <w:rPr>
          <w:rFonts w:asciiTheme="minorHAnsi" w:hAnsiTheme="minorHAnsi"/>
        </w:rPr>
        <w:t xml:space="preserve">The Service Partner shall </w:t>
      </w:r>
      <w:r>
        <w:rPr>
          <w:rFonts w:asciiTheme="minorHAnsi" w:hAnsiTheme="minorHAnsi"/>
        </w:rPr>
        <w:t xml:space="preserve">be </w:t>
      </w:r>
      <w:r w:rsidRPr="005D4791">
        <w:rPr>
          <w:rFonts w:asciiTheme="minorHAnsi" w:hAnsiTheme="minorHAnsi"/>
        </w:rPr>
        <w:t>deemed to have duly received this Agreement:</w:t>
      </w:r>
    </w:p>
    <w:p w14:paraId="65714E02" w14:textId="19075516" w:rsidR="005D4791" w:rsidRDefault="005D4791" w:rsidP="00D57C69">
      <w:pPr>
        <w:pStyle w:val="Style3a"/>
        <w:spacing w:after="0"/>
        <w:rPr>
          <w:rFonts w:asciiTheme="minorHAnsi" w:hAnsiTheme="minorHAnsi"/>
          <w:sz w:val="20"/>
        </w:rPr>
      </w:pPr>
      <w:r>
        <w:rPr>
          <w:rFonts w:asciiTheme="minorHAnsi" w:hAnsiTheme="minorHAnsi"/>
          <w:sz w:val="20"/>
        </w:rPr>
        <w:t>on the second business day following The Company having sent this Agreement (by first class post) to the Service Partner’s registered office address or trading address or the address last known to The Company;</w:t>
      </w:r>
      <w:r w:rsidR="00D57C69">
        <w:rPr>
          <w:rFonts w:asciiTheme="minorHAnsi" w:hAnsiTheme="minorHAnsi"/>
          <w:sz w:val="20"/>
        </w:rPr>
        <w:t xml:space="preserve"> or</w:t>
      </w:r>
    </w:p>
    <w:p w14:paraId="3B356940" w14:textId="6C581192" w:rsidR="005D4791" w:rsidRDefault="005D4791" w:rsidP="00D57C69">
      <w:pPr>
        <w:pStyle w:val="Style3a"/>
        <w:spacing w:after="0"/>
        <w:rPr>
          <w:rFonts w:asciiTheme="minorHAnsi" w:hAnsiTheme="minorHAnsi"/>
          <w:sz w:val="20"/>
        </w:rPr>
      </w:pPr>
      <w:r>
        <w:rPr>
          <w:rFonts w:asciiTheme="minorHAnsi" w:hAnsiTheme="minorHAnsi"/>
          <w:sz w:val="20"/>
        </w:rPr>
        <w:t>on the fifth business day following The Company having sent this Agreement (by second class post) to the Service Partner’s registered office address or trading address or the address last known to The Company;</w:t>
      </w:r>
      <w:r w:rsidR="00D57C69">
        <w:rPr>
          <w:rFonts w:asciiTheme="minorHAnsi" w:hAnsiTheme="minorHAnsi"/>
          <w:sz w:val="20"/>
        </w:rPr>
        <w:t xml:space="preserve"> or</w:t>
      </w:r>
    </w:p>
    <w:p w14:paraId="550D7610" w14:textId="59CE5058" w:rsidR="00476A85" w:rsidRPr="005D4791" w:rsidRDefault="005D4791" w:rsidP="00D57C69">
      <w:pPr>
        <w:pStyle w:val="Style3a"/>
        <w:spacing w:after="0"/>
        <w:rPr>
          <w:rFonts w:asciiTheme="minorHAnsi" w:hAnsiTheme="minorHAnsi"/>
          <w:sz w:val="20"/>
        </w:rPr>
      </w:pPr>
      <w:r>
        <w:rPr>
          <w:rFonts w:asciiTheme="minorHAnsi" w:hAnsiTheme="minorHAnsi"/>
          <w:sz w:val="20"/>
        </w:rPr>
        <w:t>on the same day this Agreement is sent by email to the Service Partner to an email address</w:t>
      </w:r>
      <w:r w:rsidR="00D57C69">
        <w:rPr>
          <w:rFonts w:asciiTheme="minorHAnsi" w:hAnsiTheme="minorHAnsi"/>
          <w:sz w:val="20"/>
        </w:rPr>
        <w:t xml:space="preserve"> The Company reasonably believes is</w:t>
      </w:r>
      <w:r>
        <w:rPr>
          <w:rFonts w:asciiTheme="minorHAnsi" w:hAnsiTheme="minorHAnsi"/>
          <w:sz w:val="20"/>
        </w:rPr>
        <w:t xml:space="preserve"> be</w:t>
      </w:r>
      <w:r w:rsidR="00D57C69">
        <w:rPr>
          <w:rFonts w:asciiTheme="minorHAnsi" w:hAnsiTheme="minorHAnsi"/>
          <w:sz w:val="20"/>
        </w:rPr>
        <w:t>ing</w:t>
      </w:r>
      <w:r>
        <w:rPr>
          <w:rFonts w:asciiTheme="minorHAnsi" w:hAnsiTheme="minorHAnsi"/>
          <w:sz w:val="20"/>
        </w:rPr>
        <w:t xml:space="preserve"> used by the Service Partner.</w:t>
      </w:r>
    </w:p>
    <w:p w14:paraId="528AE019" w14:textId="75C4D86A" w:rsidR="00476A85" w:rsidRPr="00961491" w:rsidRDefault="00476A85" w:rsidP="00B340EF">
      <w:pPr>
        <w:numPr>
          <w:ilvl w:val="1"/>
          <w:numId w:val="38"/>
        </w:numPr>
        <w:jc w:val="both"/>
        <w:rPr>
          <w:rFonts w:ascii="Calibri" w:hAnsi="Calibri"/>
          <w:sz w:val="22"/>
          <w:szCs w:val="22"/>
          <w:u w:val="single"/>
        </w:rPr>
      </w:pPr>
      <w:r>
        <w:rPr>
          <w:rFonts w:ascii="Calibri" w:hAnsi="Calibri"/>
        </w:rPr>
        <w:t>The terms of this Agreement shall be to the exclusion of all other terms and conditions</w:t>
      </w:r>
      <w:r w:rsidR="00D57C69">
        <w:rPr>
          <w:rFonts w:ascii="Calibri" w:hAnsi="Calibri"/>
        </w:rPr>
        <w:t xml:space="preserve"> or any previous course of dealings</w:t>
      </w:r>
      <w:r w:rsidR="005D4791">
        <w:rPr>
          <w:rFonts w:ascii="Calibri" w:hAnsi="Calibri"/>
        </w:rPr>
        <w:t xml:space="preserve"> (including any terms and conditions contained in any acknowledgement or order sent or provided by the Service Partner)</w:t>
      </w:r>
      <w:r>
        <w:rPr>
          <w:rFonts w:ascii="Calibri" w:hAnsi="Calibri"/>
        </w:rPr>
        <w:t xml:space="preserve"> unless specifically agreed in writing</w:t>
      </w:r>
      <w:r w:rsidR="005D4791">
        <w:rPr>
          <w:rFonts w:ascii="Calibri" w:hAnsi="Calibri"/>
        </w:rPr>
        <w:t xml:space="preserve"> to the contrary </w:t>
      </w:r>
      <w:r>
        <w:rPr>
          <w:rFonts w:ascii="Calibri" w:hAnsi="Calibri"/>
        </w:rPr>
        <w:t>by a director of The Company</w:t>
      </w:r>
      <w:r w:rsidR="005D4791">
        <w:rPr>
          <w:rFonts w:ascii="Calibri" w:hAnsi="Calibri"/>
        </w:rPr>
        <w:t>.</w:t>
      </w:r>
      <w:r>
        <w:rPr>
          <w:rFonts w:ascii="Calibri" w:hAnsi="Calibri"/>
        </w:rPr>
        <w:t xml:space="preserve"> </w:t>
      </w:r>
    </w:p>
    <w:p w14:paraId="29BDC9BA" w14:textId="77777777" w:rsidR="0051613A" w:rsidRDefault="0051613A" w:rsidP="00B340EF">
      <w:pPr>
        <w:pStyle w:val="HeadingMB"/>
        <w:ind w:left="570"/>
        <w:jc w:val="both"/>
      </w:pPr>
    </w:p>
    <w:p w14:paraId="70F0AAB3" w14:textId="77777777" w:rsidR="00A861CB" w:rsidRPr="00961491" w:rsidRDefault="0031622E" w:rsidP="00B340EF">
      <w:pPr>
        <w:pStyle w:val="HeadingMB"/>
        <w:numPr>
          <w:ilvl w:val="0"/>
          <w:numId w:val="38"/>
        </w:numPr>
        <w:jc w:val="both"/>
      </w:pPr>
      <w:r w:rsidRPr="00961491">
        <w:t>LIABILITY AND INSURANCE</w:t>
      </w:r>
    </w:p>
    <w:p w14:paraId="5BD195D4" w14:textId="77777777" w:rsidR="00BB2ACA" w:rsidRDefault="00BB2ACA" w:rsidP="00B340EF">
      <w:pPr>
        <w:jc w:val="both"/>
        <w:rPr>
          <w:rFonts w:ascii="Calibri" w:hAnsi="Calibri"/>
          <w:b/>
          <w:sz w:val="22"/>
          <w:szCs w:val="22"/>
        </w:rPr>
      </w:pPr>
    </w:p>
    <w:p w14:paraId="126DC926" w14:textId="0F9CAE66" w:rsidR="00BB2ACA" w:rsidRPr="00BB2ACA" w:rsidRDefault="00A861CB" w:rsidP="00B340EF">
      <w:pPr>
        <w:numPr>
          <w:ilvl w:val="1"/>
          <w:numId w:val="38"/>
        </w:numPr>
        <w:tabs>
          <w:tab w:val="left" w:pos="567"/>
        </w:tabs>
        <w:jc w:val="both"/>
        <w:rPr>
          <w:rFonts w:ascii="Calibri" w:hAnsi="Calibri"/>
        </w:rPr>
      </w:pPr>
      <w:r w:rsidRPr="00BB2ACA">
        <w:rPr>
          <w:rFonts w:ascii="Calibri" w:hAnsi="Calibri"/>
        </w:rPr>
        <w:t xml:space="preserve">The </w:t>
      </w:r>
      <w:r w:rsidR="00DB6234" w:rsidRPr="00BB2ACA">
        <w:rPr>
          <w:rFonts w:ascii="Calibri" w:hAnsi="Calibri"/>
        </w:rPr>
        <w:t>Service</w:t>
      </w:r>
      <w:r w:rsidR="00DF0C63" w:rsidRPr="00BB2ACA">
        <w:rPr>
          <w:rFonts w:ascii="Calibri" w:hAnsi="Calibri"/>
        </w:rPr>
        <w:t xml:space="preserve"> Partner</w:t>
      </w:r>
      <w:r w:rsidRPr="00BB2ACA">
        <w:rPr>
          <w:rFonts w:ascii="Calibri" w:hAnsi="Calibri"/>
        </w:rPr>
        <w:t xml:space="preserve"> shall indemnify</w:t>
      </w:r>
      <w:r w:rsidR="009563C3">
        <w:rPr>
          <w:rFonts w:ascii="Calibri" w:hAnsi="Calibri"/>
        </w:rPr>
        <w:t xml:space="preserve"> the Company</w:t>
      </w:r>
      <w:r w:rsidRPr="00BB2ACA">
        <w:rPr>
          <w:rFonts w:ascii="Calibri" w:hAnsi="Calibri"/>
        </w:rPr>
        <w:t xml:space="preserve"> and keep</w:t>
      </w:r>
      <w:r w:rsidR="009563C3">
        <w:rPr>
          <w:rFonts w:ascii="Calibri" w:hAnsi="Calibri"/>
        </w:rPr>
        <w:t xml:space="preserve"> The Company</w:t>
      </w:r>
      <w:r w:rsidRPr="00BB2ACA">
        <w:rPr>
          <w:rFonts w:ascii="Calibri" w:hAnsi="Calibri"/>
        </w:rPr>
        <w:t xml:space="preserve"> indemnified, on demand, in full and without any set off, counterclaim or any other deduction whatsoever against all claims, actions, proceedings, loss, damage, costs and expenses incurred by </w:t>
      </w:r>
      <w:r w:rsidR="00BB2ACA" w:rsidRPr="00BB2ACA">
        <w:rPr>
          <w:rFonts w:ascii="Calibri" w:hAnsi="Calibri"/>
        </w:rPr>
        <w:t>T</w:t>
      </w:r>
      <w:r w:rsidRPr="00BB2ACA">
        <w:rPr>
          <w:rFonts w:ascii="Calibri" w:hAnsi="Calibri"/>
        </w:rPr>
        <w:t>he Company as a result of:</w:t>
      </w:r>
    </w:p>
    <w:p w14:paraId="18CA7632" w14:textId="77777777" w:rsidR="00BB2ACA" w:rsidRPr="00BB2ACA" w:rsidRDefault="00A861CB" w:rsidP="00B340EF">
      <w:pPr>
        <w:numPr>
          <w:ilvl w:val="2"/>
          <w:numId w:val="38"/>
        </w:numPr>
        <w:tabs>
          <w:tab w:val="left" w:pos="567"/>
        </w:tabs>
        <w:ind w:left="567" w:hanging="567"/>
        <w:jc w:val="both"/>
        <w:rPr>
          <w:rFonts w:ascii="Calibri" w:hAnsi="Calibri"/>
        </w:rPr>
      </w:pPr>
      <w:r w:rsidRPr="00BB2ACA">
        <w:rPr>
          <w:rFonts w:ascii="Calibri" w:hAnsi="Calibri"/>
        </w:rPr>
        <w:t xml:space="preserve">Any breach by </w:t>
      </w:r>
      <w:r w:rsidR="00BB2ACA" w:rsidRPr="00BB2ACA">
        <w:rPr>
          <w:rFonts w:ascii="Calibri" w:hAnsi="Calibri"/>
        </w:rPr>
        <w:t>T</w:t>
      </w:r>
      <w:r w:rsidRPr="00BB2ACA">
        <w:rPr>
          <w:rFonts w:ascii="Calibri" w:hAnsi="Calibri"/>
        </w:rPr>
        <w:t xml:space="preserve">he </w:t>
      </w:r>
      <w:r w:rsidR="00DB6234" w:rsidRPr="00BB2ACA">
        <w:rPr>
          <w:rFonts w:ascii="Calibri" w:hAnsi="Calibri"/>
        </w:rPr>
        <w:t>Service</w:t>
      </w:r>
      <w:r w:rsidR="00DF0C63" w:rsidRPr="00BB2ACA">
        <w:rPr>
          <w:rFonts w:ascii="Calibri" w:hAnsi="Calibri"/>
        </w:rPr>
        <w:t xml:space="preserve"> Partner</w:t>
      </w:r>
      <w:r w:rsidRPr="00BB2ACA">
        <w:rPr>
          <w:rFonts w:ascii="Calibri" w:hAnsi="Calibri"/>
        </w:rPr>
        <w:t xml:space="preserve"> of the warranties in </w:t>
      </w:r>
      <w:r w:rsidR="00BB2ACA" w:rsidRPr="00BB2ACA">
        <w:rPr>
          <w:rFonts w:ascii="Calibri" w:hAnsi="Calibri"/>
        </w:rPr>
        <w:t>C</w:t>
      </w:r>
      <w:r w:rsidRPr="00BB2ACA">
        <w:rPr>
          <w:rFonts w:ascii="Calibri" w:hAnsi="Calibri"/>
        </w:rPr>
        <w:t xml:space="preserve">lause </w:t>
      </w:r>
      <w:proofErr w:type="gramStart"/>
      <w:r w:rsidRPr="00BB2ACA">
        <w:rPr>
          <w:rFonts w:ascii="Calibri" w:hAnsi="Calibri"/>
        </w:rPr>
        <w:t>2;</w:t>
      </w:r>
      <w:proofErr w:type="gramEnd"/>
    </w:p>
    <w:p w14:paraId="2A252944" w14:textId="6D8A4B4D" w:rsidR="00BB2ACA" w:rsidRPr="009563C3" w:rsidRDefault="00A861CB" w:rsidP="00B340EF">
      <w:pPr>
        <w:numPr>
          <w:ilvl w:val="2"/>
          <w:numId w:val="38"/>
        </w:numPr>
        <w:tabs>
          <w:tab w:val="left" w:pos="567"/>
        </w:tabs>
        <w:ind w:left="567" w:hanging="567"/>
        <w:jc w:val="both"/>
        <w:rPr>
          <w:rFonts w:ascii="Calibri" w:hAnsi="Calibri"/>
        </w:rPr>
      </w:pPr>
      <w:proofErr w:type="gramStart"/>
      <w:r w:rsidRPr="00BB2ACA">
        <w:rPr>
          <w:rFonts w:ascii="Calibri" w:hAnsi="Calibri"/>
        </w:rPr>
        <w:t>Any</w:t>
      </w:r>
      <w:r w:rsidR="0073524C">
        <w:rPr>
          <w:rFonts w:ascii="Calibri" w:hAnsi="Calibri"/>
        </w:rPr>
        <w:t xml:space="preserve"> and all</w:t>
      </w:r>
      <w:proofErr w:type="gramEnd"/>
      <w:r w:rsidRPr="00BB2ACA">
        <w:rPr>
          <w:rFonts w:ascii="Calibri" w:hAnsi="Calibri"/>
        </w:rPr>
        <w:t xml:space="preserve"> damage to </w:t>
      </w:r>
      <w:r w:rsidR="0073524C">
        <w:rPr>
          <w:rFonts w:ascii="Calibri" w:hAnsi="Calibri"/>
        </w:rPr>
        <w:t xml:space="preserve">(i) </w:t>
      </w:r>
      <w:r w:rsidRPr="00BB2ACA">
        <w:rPr>
          <w:rFonts w:ascii="Calibri" w:hAnsi="Calibri"/>
        </w:rPr>
        <w:t xml:space="preserve">any premises (whether or not owned by </w:t>
      </w:r>
      <w:r w:rsidR="00BB2ACA" w:rsidRPr="00BB2ACA">
        <w:rPr>
          <w:rFonts w:ascii="Calibri" w:hAnsi="Calibri"/>
        </w:rPr>
        <w:t>The</w:t>
      </w:r>
      <w:r w:rsidRPr="00BB2ACA">
        <w:rPr>
          <w:rFonts w:ascii="Calibri" w:hAnsi="Calibri"/>
        </w:rPr>
        <w:t xml:space="preserve"> Customer)</w:t>
      </w:r>
      <w:r w:rsidR="00B92616">
        <w:rPr>
          <w:rFonts w:ascii="Calibri" w:hAnsi="Calibri"/>
        </w:rPr>
        <w:t xml:space="preserve"> and</w:t>
      </w:r>
      <w:r w:rsidR="0073524C">
        <w:rPr>
          <w:rFonts w:ascii="Calibri" w:hAnsi="Calibri"/>
        </w:rPr>
        <w:t xml:space="preserve"> (ii) the contents of any such premises</w:t>
      </w:r>
      <w:r w:rsidRPr="00BB2ACA">
        <w:rPr>
          <w:rFonts w:ascii="Calibri" w:hAnsi="Calibri"/>
        </w:rPr>
        <w:t xml:space="preserve"> where </w:t>
      </w:r>
      <w:r w:rsidR="00BB2ACA" w:rsidRPr="00BB2ACA">
        <w:rPr>
          <w:rFonts w:ascii="Calibri" w:hAnsi="Calibri"/>
        </w:rPr>
        <w:t>T</w:t>
      </w:r>
      <w:r w:rsidRPr="00BB2ACA">
        <w:rPr>
          <w:rFonts w:ascii="Calibri" w:hAnsi="Calibri"/>
        </w:rPr>
        <w:t xml:space="preserve">he Service </w:t>
      </w:r>
      <w:r w:rsidR="00BB2ACA" w:rsidRPr="00BB2ACA">
        <w:rPr>
          <w:rFonts w:ascii="Calibri" w:hAnsi="Calibri"/>
        </w:rPr>
        <w:t>is</w:t>
      </w:r>
      <w:r w:rsidRPr="00BB2ACA">
        <w:rPr>
          <w:rFonts w:ascii="Calibri" w:hAnsi="Calibri"/>
        </w:rPr>
        <w:t xml:space="preserve"> carried out which is caused by an</w:t>
      </w:r>
      <w:r w:rsidR="0081745E">
        <w:rPr>
          <w:rFonts w:ascii="Calibri" w:hAnsi="Calibri"/>
        </w:rPr>
        <w:t>y</w:t>
      </w:r>
      <w:r w:rsidRPr="00BB2ACA">
        <w:rPr>
          <w:rFonts w:ascii="Calibri" w:hAnsi="Calibri"/>
        </w:rPr>
        <w:t xml:space="preserve"> act or omission of </w:t>
      </w:r>
      <w:r w:rsidR="00BB2ACA" w:rsidRPr="00BB2ACA">
        <w:rPr>
          <w:rFonts w:ascii="Calibri" w:hAnsi="Calibri"/>
        </w:rPr>
        <w:t>T</w:t>
      </w:r>
      <w:r w:rsidRPr="00BB2ACA">
        <w:rPr>
          <w:rFonts w:ascii="Calibri" w:hAnsi="Calibri"/>
        </w:rPr>
        <w:t xml:space="preserve">he </w:t>
      </w:r>
      <w:r w:rsidR="00DB6234" w:rsidRPr="00BB2ACA">
        <w:rPr>
          <w:rFonts w:ascii="Calibri" w:hAnsi="Calibri"/>
        </w:rPr>
        <w:t>Service</w:t>
      </w:r>
      <w:r w:rsidR="00DF0C63" w:rsidRPr="00BB2ACA">
        <w:rPr>
          <w:rFonts w:ascii="Calibri" w:hAnsi="Calibri"/>
        </w:rPr>
        <w:t xml:space="preserve"> Partner</w:t>
      </w:r>
      <w:r w:rsidRPr="00BB2ACA">
        <w:rPr>
          <w:rFonts w:ascii="Calibri" w:hAnsi="Calibri"/>
        </w:rPr>
        <w:t>.</w:t>
      </w:r>
    </w:p>
    <w:p w14:paraId="6EACEC05" w14:textId="77777777" w:rsidR="009563C3" w:rsidRDefault="009563C3" w:rsidP="00B340EF">
      <w:pPr>
        <w:numPr>
          <w:ilvl w:val="1"/>
          <w:numId w:val="38"/>
        </w:numPr>
        <w:tabs>
          <w:tab w:val="left" w:pos="567"/>
        </w:tabs>
        <w:jc w:val="both"/>
        <w:rPr>
          <w:rFonts w:ascii="Calibri" w:hAnsi="Calibri"/>
        </w:rPr>
      </w:pPr>
      <w:r>
        <w:rPr>
          <w:rFonts w:ascii="Calibri" w:hAnsi="Calibri"/>
        </w:rPr>
        <w:t>Without prejudice to the obligations under Clause 2, The Service Partner acknowledges that The Services shall be provided for the ultimate benefit of The Customer and The Service Partner shall:</w:t>
      </w:r>
    </w:p>
    <w:p w14:paraId="7AE75F3E" w14:textId="77777777" w:rsidR="009563C3" w:rsidRDefault="009563C3" w:rsidP="00B340EF">
      <w:pPr>
        <w:numPr>
          <w:ilvl w:val="2"/>
          <w:numId w:val="38"/>
        </w:numPr>
        <w:tabs>
          <w:tab w:val="clear" w:pos="2160"/>
          <w:tab w:val="left" w:pos="709"/>
        </w:tabs>
        <w:ind w:left="709" w:hanging="709"/>
        <w:jc w:val="both"/>
        <w:rPr>
          <w:rFonts w:ascii="Calibri" w:hAnsi="Calibri"/>
        </w:rPr>
      </w:pPr>
      <w:r>
        <w:rPr>
          <w:rFonts w:ascii="Calibri" w:hAnsi="Calibri"/>
        </w:rPr>
        <w:t>Provide The Services so that no act or omission by The Service Provider (or any of its subcontractors) in relation thereto will constitute, cause or contribute to any breach by The Company of any of its obligations under and/or in connection with the contract with The Customer (the substantive requirements of which have been provided to The Service Provider prior to The Services being provided by The Service Partner); and</w:t>
      </w:r>
    </w:p>
    <w:p w14:paraId="193DCF3A" w14:textId="269BDB7B" w:rsidR="009563C3" w:rsidRDefault="009563C3" w:rsidP="00B340EF">
      <w:pPr>
        <w:numPr>
          <w:ilvl w:val="2"/>
          <w:numId w:val="38"/>
        </w:numPr>
        <w:tabs>
          <w:tab w:val="clear" w:pos="2160"/>
          <w:tab w:val="num" w:pos="709"/>
        </w:tabs>
        <w:ind w:left="709" w:hanging="709"/>
        <w:jc w:val="both"/>
        <w:rPr>
          <w:rFonts w:ascii="Calibri" w:hAnsi="Calibri"/>
        </w:rPr>
      </w:pPr>
      <w:r>
        <w:rPr>
          <w:rFonts w:ascii="Calibri" w:hAnsi="Calibri"/>
        </w:rPr>
        <w:t xml:space="preserve">Assume and perform all the obligations and observe and comply with all the terms of the contract between The Company and The Customer on the part of The Company to be assumed, performed and complied with insofar as they relate and apply to The Services or any part thereof. </w:t>
      </w:r>
    </w:p>
    <w:p w14:paraId="443FBFD8" w14:textId="77777777" w:rsidR="0073524C" w:rsidRDefault="0073524C" w:rsidP="00B340EF">
      <w:pPr>
        <w:ind w:left="2160"/>
        <w:jc w:val="both"/>
        <w:rPr>
          <w:rFonts w:ascii="Calibri" w:hAnsi="Calibri"/>
        </w:rPr>
      </w:pPr>
    </w:p>
    <w:p w14:paraId="462E74D6" w14:textId="77777777" w:rsidR="00E00E5E" w:rsidRPr="00E00E5E" w:rsidRDefault="00A861CB" w:rsidP="00B340EF">
      <w:pPr>
        <w:numPr>
          <w:ilvl w:val="1"/>
          <w:numId w:val="38"/>
        </w:numPr>
        <w:tabs>
          <w:tab w:val="left" w:pos="567"/>
        </w:tabs>
        <w:jc w:val="both"/>
        <w:rPr>
          <w:rFonts w:ascii="Calibri" w:hAnsi="Calibri"/>
          <w:u w:val="single"/>
        </w:rPr>
      </w:pPr>
      <w:r w:rsidRPr="00BB2ACA">
        <w:rPr>
          <w:rFonts w:ascii="Calibri" w:hAnsi="Calibri"/>
        </w:rPr>
        <w:t xml:space="preserve">The </w:t>
      </w:r>
      <w:r w:rsidR="00DB6234" w:rsidRPr="00BB2ACA">
        <w:rPr>
          <w:rFonts w:ascii="Calibri" w:hAnsi="Calibri"/>
        </w:rPr>
        <w:t>Service</w:t>
      </w:r>
      <w:r w:rsidR="00DF0C63" w:rsidRPr="00BB2ACA">
        <w:rPr>
          <w:rFonts w:ascii="Calibri" w:hAnsi="Calibri"/>
        </w:rPr>
        <w:t xml:space="preserve"> Partner</w:t>
      </w:r>
      <w:r w:rsidRPr="00BB2ACA">
        <w:rPr>
          <w:rFonts w:ascii="Calibri" w:hAnsi="Calibri"/>
        </w:rPr>
        <w:t xml:space="preserve"> shall</w:t>
      </w:r>
      <w:r w:rsidR="00752CA3" w:rsidRPr="00BB2ACA">
        <w:rPr>
          <w:rFonts w:ascii="Calibri" w:hAnsi="Calibri"/>
        </w:rPr>
        <w:t>,</w:t>
      </w:r>
      <w:r w:rsidRPr="00BB2ACA">
        <w:rPr>
          <w:rFonts w:ascii="Calibri" w:hAnsi="Calibri"/>
        </w:rPr>
        <w:t xml:space="preserve"> for the duration of </w:t>
      </w:r>
      <w:r w:rsidR="00BB2ACA">
        <w:rPr>
          <w:rFonts w:ascii="Calibri" w:hAnsi="Calibri"/>
        </w:rPr>
        <w:t>The</w:t>
      </w:r>
      <w:r w:rsidRPr="00BB2ACA">
        <w:rPr>
          <w:rFonts w:ascii="Calibri" w:hAnsi="Calibri"/>
        </w:rPr>
        <w:t xml:space="preserve"> Agreement</w:t>
      </w:r>
      <w:r w:rsidR="00752CA3" w:rsidRPr="00BB2ACA">
        <w:rPr>
          <w:rFonts w:ascii="Calibri" w:hAnsi="Calibri"/>
        </w:rPr>
        <w:t>,</w:t>
      </w:r>
      <w:r w:rsidRPr="00BB2ACA">
        <w:rPr>
          <w:rFonts w:ascii="Calibri" w:hAnsi="Calibri"/>
        </w:rPr>
        <w:t xml:space="preserve"> ensure that </w:t>
      </w:r>
      <w:r w:rsidR="00BB2ACA">
        <w:rPr>
          <w:rFonts w:ascii="Calibri" w:hAnsi="Calibri"/>
        </w:rPr>
        <w:t>it</w:t>
      </w:r>
      <w:r w:rsidRPr="00BB2ACA">
        <w:rPr>
          <w:rFonts w:ascii="Calibri" w:hAnsi="Calibri"/>
        </w:rPr>
        <w:t xml:space="preserve"> is insured with a reputable insurance company up</w:t>
      </w:r>
      <w:r w:rsidR="00017D99" w:rsidRPr="00BB2ACA">
        <w:rPr>
          <w:rFonts w:ascii="Calibri" w:hAnsi="Calibri"/>
        </w:rPr>
        <w:t xml:space="preserve"> to a limit of not less than £2</w:t>
      </w:r>
      <w:r w:rsidRPr="00BB2ACA">
        <w:rPr>
          <w:rFonts w:ascii="Calibri" w:hAnsi="Calibri"/>
        </w:rPr>
        <w:t>,000,000 (</w:t>
      </w:r>
      <w:r w:rsidR="00017D99" w:rsidRPr="00BB2ACA">
        <w:rPr>
          <w:rFonts w:ascii="Calibri" w:hAnsi="Calibri"/>
        </w:rPr>
        <w:t>two</w:t>
      </w:r>
      <w:r w:rsidRPr="00BB2ACA">
        <w:rPr>
          <w:rFonts w:ascii="Calibri" w:hAnsi="Calibri"/>
        </w:rPr>
        <w:t xml:space="preserve"> million pounds sterling) for any type of loss or damage (whether to persons or property) caused by the negligence of </w:t>
      </w:r>
      <w:r w:rsidR="00BB2ACA">
        <w:rPr>
          <w:rFonts w:ascii="Calibri" w:hAnsi="Calibri"/>
        </w:rPr>
        <w:t>T</w:t>
      </w:r>
      <w:r w:rsidRPr="00BB2ACA">
        <w:rPr>
          <w:rFonts w:ascii="Calibri" w:hAnsi="Calibri"/>
        </w:rPr>
        <w:t xml:space="preserve">he </w:t>
      </w:r>
      <w:r w:rsidR="00DB6234" w:rsidRPr="00BB2ACA">
        <w:rPr>
          <w:rFonts w:ascii="Calibri" w:hAnsi="Calibri"/>
        </w:rPr>
        <w:t>Service</w:t>
      </w:r>
      <w:r w:rsidR="00DF0C63" w:rsidRPr="00BB2ACA">
        <w:rPr>
          <w:rFonts w:ascii="Calibri" w:hAnsi="Calibri"/>
        </w:rPr>
        <w:t xml:space="preserve"> Partner</w:t>
      </w:r>
      <w:r w:rsidRPr="00BB2ACA">
        <w:rPr>
          <w:rFonts w:ascii="Calibri" w:hAnsi="Calibri"/>
        </w:rPr>
        <w:t xml:space="preserve">. The </w:t>
      </w:r>
      <w:r w:rsidR="00DB6234" w:rsidRPr="00BB2ACA">
        <w:rPr>
          <w:rFonts w:ascii="Calibri" w:hAnsi="Calibri"/>
        </w:rPr>
        <w:t>Service</w:t>
      </w:r>
      <w:r w:rsidR="00DF0C63" w:rsidRPr="00BB2ACA">
        <w:rPr>
          <w:rFonts w:ascii="Calibri" w:hAnsi="Calibri"/>
        </w:rPr>
        <w:t xml:space="preserve"> Partner</w:t>
      </w:r>
      <w:r w:rsidRPr="00BB2ACA">
        <w:rPr>
          <w:rFonts w:ascii="Calibri" w:hAnsi="Calibri"/>
        </w:rPr>
        <w:t xml:space="preserve"> shall promptly supply </w:t>
      </w:r>
      <w:r w:rsidR="00BB2ACA">
        <w:rPr>
          <w:rFonts w:ascii="Calibri" w:hAnsi="Calibri"/>
        </w:rPr>
        <w:t>T</w:t>
      </w:r>
      <w:r w:rsidRPr="00BB2ACA">
        <w:rPr>
          <w:rFonts w:ascii="Calibri" w:hAnsi="Calibri"/>
        </w:rPr>
        <w:t xml:space="preserve">he Company with copies of the </w:t>
      </w:r>
      <w:r w:rsidR="00A97BBC" w:rsidRPr="00BB2ACA">
        <w:rPr>
          <w:rFonts w:ascii="Calibri" w:hAnsi="Calibri"/>
        </w:rPr>
        <w:t xml:space="preserve">insurance </w:t>
      </w:r>
      <w:r w:rsidRPr="00BB2ACA">
        <w:rPr>
          <w:rFonts w:ascii="Calibri" w:hAnsi="Calibri"/>
        </w:rPr>
        <w:t xml:space="preserve">policy </w:t>
      </w:r>
      <w:r w:rsidR="00A97BBC" w:rsidRPr="00BB2ACA">
        <w:rPr>
          <w:rFonts w:ascii="Calibri" w:hAnsi="Calibri"/>
        </w:rPr>
        <w:t xml:space="preserve">at least annually, </w:t>
      </w:r>
      <w:r w:rsidRPr="00BB2ACA">
        <w:rPr>
          <w:rFonts w:ascii="Calibri" w:hAnsi="Calibri"/>
        </w:rPr>
        <w:t>schedule</w:t>
      </w:r>
      <w:r w:rsidR="00A97BBC" w:rsidRPr="00BB2ACA">
        <w:rPr>
          <w:rFonts w:ascii="Calibri" w:hAnsi="Calibri"/>
        </w:rPr>
        <w:t>s</w:t>
      </w:r>
      <w:r w:rsidRPr="00BB2ACA">
        <w:rPr>
          <w:rFonts w:ascii="Calibri" w:hAnsi="Calibri"/>
        </w:rPr>
        <w:t xml:space="preserve"> of such insurance</w:t>
      </w:r>
      <w:r w:rsidR="00A97BBC" w:rsidRPr="00BB2ACA">
        <w:rPr>
          <w:rFonts w:ascii="Calibri" w:hAnsi="Calibri"/>
        </w:rPr>
        <w:t xml:space="preserve"> and proof of payment of premiums</w:t>
      </w:r>
      <w:r w:rsidRPr="00BB2ACA">
        <w:rPr>
          <w:rFonts w:ascii="Calibri" w:hAnsi="Calibri"/>
        </w:rPr>
        <w:t>.</w:t>
      </w:r>
      <w:r w:rsidR="00F97D20" w:rsidRPr="00BB2ACA">
        <w:rPr>
          <w:rFonts w:ascii="Calibri" w:hAnsi="Calibri"/>
        </w:rPr>
        <w:t xml:space="preserve"> This </w:t>
      </w:r>
      <w:r w:rsidR="00A97BBC" w:rsidRPr="00BB2ACA">
        <w:rPr>
          <w:rFonts w:ascii="Calibri" w:hAnsi="Calibri"/>
        </w:rPr>
        <w:t xml:space="preserve">insurance </w:t>
      </w:r>
      <w:r w:rsidR="00F97D20" w:rsidRPr="00BB2ACA">
        <w:rPr>
          <w:rFonts w:ascii="Calibri" w:hAnsi="Calibri"/>
        </w:rPr>
        <w:t>cover shall include loss of keys cover</w:t>
      </w:r>
      <w:r w:rsidR="00F67903" w:rsidRPr="00BB2ACA">
        <w:rPr>
          <w:rFonts w:ascii="Calibri" w:hAnsi="Calibri"/>
        </w:rPr>
        <w:t xml:space="preserve"> and </w:t>
      </w:r>
      <w:r w:rsidR="00BB2ACA">
        <w:rPr>
          <w:rFonts w:ascii="Calibri" w:hAnsi="Calibri"/>
        </w:rPr>
        <w:t>T</w:t>
      </w:r>
      <w:r w:rsidR="00F67903" w:rsidRPr="00BB2ACA">
        <w:rPr>
          <w:rFonts w:ascii="Calibri" w:hAnsi="Calibri"/>
        </w:rPr>
        <w:t xml:space="preserve">he </w:t>
      </w:r>
      <w:r w:rsidR="00DB6234" w:rsidRPr="00BB2ACA">
        <w:rPr>
          <w:rFonts w:ascii="Calibri" w:hAnsi="Calibri"/>
        </w:rPr>
        <w:t>Service</w:t>
      </w:r>
      <w:r w:rsidR="00DF0C63" w:rsidRPr="00BB2ACA">
        <w:rPr>
          <w:rFonts w:ascii="Calibri" w:hAnsi="Calibri"/>
        </w:rPr>
        <w:t xml:space="preserve"> Partner</w:t>
      </w:r>
      <w:r w:rsidR="00F67903" w:rsidRPr="00BB2ACA">
        <w:rPr>
          <w:rFonts w:ascii="Calibri" w:hAnsi="Calibri"/>
        </w:rPr>
        <w:t xml:space="preserve"> accepts that he is responsible solely for the cost of any replacement keys,</w:t>
      </w:r>
      <w:r w:rsidR="00E00E5E">
        <w:rPr>
          <w:rFonts w:ascii="Calibri" w:hAnsi="Calibri"/>
        </w:rPr>
        <w:t xml:space="preserve"> key cards,</w:t>
      </w:r>
      <w:r w:rsidR="00F67903" w:rsidRPr="00BB2ACA">
        <w:rPr>
          <w:rFonts w:ascii="Calibri" w:hAnsi="Calibri"/>
        </w:rPr>
        <w:t xml:space="preserve"> locks</w:t>
      </w:r>
      <w:r w:rsidR="00E00E5E">
        <w:rPr>
          <w:rFonts w:ascii="Calibri" w:hAnsi="Calibri"/>
        </w:rPr>
        <w:t xml:space="preserve"> and any associated costs, damages, losses or expenses that may be incurred by The Company or charged to The Company as a result of a loss of any item or thing required to gain access to any of The Customer’s premises. </w:t>
      </w:r>
    </w:p>
    <w:p w14:paraId="5ED8F4AC" w14:textId="77777777" w:rsidR="00E00E5E" w:rsidRPr="00E00E5E" w:rsidRDefault="00E00E5E" w:rsidP="00B340EF">
      <w:pPr>
        <w:ind w:left="567"/>
        <w:jc w:val="both"/>
        <w:rPr>
          <w:rFonts w:ascii="Calibri" w:hAnsi="Calibri"/>
          <w:u w:val="single"/>
        </w:rPr>
      </w:pPr>
    </w:p>
    <w:p w14:paraId="4C4AAA14" w14:textId="77777777" w:rsidR="00364371" w:rsidRPr="00364371" w:rsidRDefault="00E00E5E" w:rsidP="00B340EF">
      <w:pPr>
        <w:numPr>
          <w:ilvl w:val="1"/>
          <w:numId w:val="38"/>
        </w:numPr>
        <w:tabs>
          <w:tab w:val="left" w:pos="567"/>
        </w:tabs>
        <w:jc w:val="both"/>
        <w:rPr>
          <w:rFonts w:ascii="Calibri" w:hAnsi="Calibri"/>
          <w:u w:val="single"/>
        </w:rPr>
      </w:pPr>
      <w:r>
        <w:rPr>
          <w:rFonts w:ascii="Calibri" w:hAnsi="Calibri"/>
        </w:rPr>
        <w:t>The Service Provider shall further indemnify and keep The Company indemnified against all losses, charges, expenses and damages sustained by the Company or the Customer arising as a result of the loss of any item or thing required to gain access to any of The Customer’s premises.</w:t>
      </w:r>
    </w:p>
    <w:p w14:paraId="676BAECF" w14:textId="77777777" w:rsidR="00364371" w:rsidRDefault="00364371" w:rsidP="00B340EF">
      <w:pPr>
        <w:pStyle w:val="ListParagraph"/>
        <w:jc w:val="both"/>
      </w:pPr>
    </w:p>
    <w:p w14:paraId="7343A7BA" w14:textId="265F3419" w:rsidR="00A861CB" w:rsidRPr="00BB2ACA" w:rsidRDefault="00364371" w:rsidP="00B340EF">
      <w:pPr>
        <w:numPr>
          <w:ilvl w:val="1"/>
          <w:numId w:val="38"/>
        </w:numPr>
        <w:tabs>
          <w:tab w:val="left" w:pos="567"/>
        </w:tabs>
        <w:jc w:val="both"/>
        <w:rPr>
          <w:rFonts w:ascii="Calibri" w:hAnsi="Calibri"/>
          <w:u w:val="single"/>
        </w:rPr>
      </w:pPr>
      <w:r>
        <w:rPr>
          <w:rFonts w:ascii="Calibri" w:hAnsi="Calibri"/>
        </w:rPr>
        <w:t xml:space="preserve">The Service Provider shall immediately on demand by The Company return the keys, key cards, access codes and any item or thing required to gain access to any of The Customer’s premises without claiming any lien </w:t>
      </w:r>
      <w:r>
        <w:rPr>
          <w:rFonts w:ascii="Calibri" w:hAnsi="Calibri"/>
        </w:rPr>
        <w:lastRenderedPageBreak/>
        <w:t xml:space="preserve">or </w:t>
      </w:r>
      <w:r w:rsidR="003847C6">
        <w:rPr>
          <w:rFonts w:ascii="Calibri" w:hAnsi="Calibri"/>
        </w:rPr>
        <w:t>any other right to withhold the keys, key cards, access codes and any item or thing required to gain access to any of The Customer’s premises.</w:t>
      </w:r>
    </w:p>
    <w:p w14:paraId="05868B9A" w14:textId="77777777" w:rsidR="0051613A" w:rsidRDefault="0051613A" w:rsidP="00B340EF">
      <w:pPr>
        <w:pStyle w:val="HeadingMB"/>
        <w:ind w:left="570"/>
        <w:jc w:val="both"/>
      </w:pPr>
    </w:p>
    <w:p w14:paraId="0B0E6506" w14:textId="77777777" w:rsidR="00A861CB" w:rsidRPr="00BB2ACA" w:rsidRDefault="0031622E" w:rsidP="00B340EF">
      <w:pPr>
        <w:pStyle w:val="HeadingMB"/>
        <w:numPr>
          <w:ilvl w:val="0"/>
          <w:numId w:val="38"/>
        </w:numPr>
        <w:jc w:val="both"/>
      </w:pPr>
      <w:r w:rsidRPr="00BB2ACA">
        <w:t>TERMINATION</w:t>
      </w:r>
    </w:p>
    <w:p w14:paraId="42463D18" w14:textId="77777777" w:rsidR="00A861CB" w:rsidRPr="0031622E" w:rsidRDefault="00A861CB" w:rsidP="00B340EF">
      <w:pPr>
        <w:jc w:val="both"/>
        <w:rPr>
          <w:rFonts w:ascii="Calibri" w:hAnsi="Calibri"/>
          <w:b/>
          <w:sz w:val="22"/>
          <w:szCs w:val="22"/>
        </w:rPr>
      </w:pPr>
    </w:p>
    <w:p w14:paraId="1BA2981D" w14:textId="77777777" w:rsidR="00A861CB" w:rsidRPr="00BB2ACA" w:rsidRDefault="00D76EC8" w:rsidP="00B340EF">
      <w:pPr>
        <w:numPr>
          <w:ilvl w:val="1"/>
          <w:numId w:val="38"/>
        </w:numPr>
        <w:tabs>
          <w:tab w:val="left" w:pos="567"/>
        </w:tabs>
        <w:ind w:left="567" w:hanging="567"/>
        <w:jc w:val="both"/>
        <w:rPr>
          <w:rFonts w:ascii="Calibri" w:hAnsi="Calibri"/>
        </w:rPr>
      </w:pPr>
      <w:r>
        <w:rPr>
          <w:rFonts w:ascii="Calibri" w:hAnsi="Calibri"/>
        </w:rPr>
        <w:t>The Company</w:t>
      </w:r>
      <w:r w:rsidR="00BB2ACA">
        <w:rPr>
          <w:rFonts w:ascii="Calibri" w:hAnsi="Calibri"/>
        </w:rPr>
        <w:t xml:space="preserve"> </w:t>
      </w:r>
      <w:r w:rsidR="00A861CB" w:rsidRPr="00BB2ACA">
        <w:rPr>
          <w:rFonts w:ascii="Calibri" w:hAnsi="Calibri"/>
        </w:rPr>
        <w:t xml:space="preserve">may terminate </w:t>
      </w:r>
      <w:r w:rsidR="00BB2ACA">
        <w:rPr>
          <w:rFonts w:ascii="Calibri" w:hAnsi="Calibri"/>
        </w:rPr>
        <w:t>The</w:t>
      </w:r>
      <w:r w:rsidR="00A861CB" w:rsidRPr="00BB2ACA">
        <w:rPr>
          <w:rFonts w:ascii="Calibri" w:hAnsi="Calibri"/>
        </w:rPr>
        <w:t xml:space="preserve"> Agreement at any time by giving notice in writing to </w:t>
      </w:r>
      <w:r>
        <w:rPr>
          <w:rFonts w:ascii="Calibri" w:hAnsi="Calibri"/>
        </w:rPr>
        <w:t xml:space="preserve">The Service Partner </w:t>
      </w:r>
      <w:r w:rsidR="00A861CB" w:rsidRPr="00BB2ACA">
        <w:rPr>
          <w:rFonts w:ascii="Calibri" w:hAnsi="Calibri"/>
        </w:rPr>
        <w:t>upon the happening of any one or more of the following events namely:</w:t>
      </w:r>
    </w:p>
    <w:p w14:paraId="47B25492" w14:textId="77777777" w:rsidR="00A861CB" w:rsidRPr="00BB2ACA" w:rsidRDefault="00D76EC8" w:rsidP="00B340EF">
      <w:pPr>
        <w:numPr>
          <w:ilvl w:val="2"/>
          <w:numId w:val="38"/>
        </w:numPr>
        <w:tabs>
          <w:tab w:val="left" w:pos="567"/>
        </w:tabs>
        <w:ind w:left="567" w:hanging="567"/>
        <w:jc w:val="both"/>
        <w:rPr>
          <w:rFonts w:ascii="Calibri" w:hAnsi="Calibri"/>
        </w:rPr>
      </w:pPr>
      <w:r>
        <w:rPr>
          <w:rFonts w:ascii="Calibri" w:hAnsi="Calibri"/>
        </w:rPr>
        <w:t>The Service Partner</w:t>
      </w:r>
      <w:r w:rsidR="00900026" w:rsidRPr="00BB2ACA">
        <w:rPr>
          <w:rFonts w:ascii="Calibri" w:hAnsi="Calibri"/>
        </w:rPr>
        <w:t xml:space="preserve"> </w:t>
      </w:r>
      <w:r w:rsidR="00A861CB" w:rsidRPr="00BB2ACA">
        <w:rPr>
          <w:rFonts w:ascii="Calibri" w:hAnsi="Calibri"/>
        </w:rPr>
        <w:t xml:space="preserve">commits a breach of </w:t>
      </w:r>
      <w:r w:rsidR="00296629">
        <w:rPr>
          <w:rFonts w:ascii="Calibri" w:hAnsi="Calibri"/>
        </w:rPr>
        <w:t>The</w:t>
      </w:r>
      <w:r w:rsidR="00A861CB" w:rsidRPr="00BB2ACA">
        <w:rPr>
          <w:rFonts w:ascii="Calibri" w:hAnsi="Calibri"/>
        </w:rPr>
        <w:t xml:space="preserve"> Agreement which, in the case of a breach capable of remedy, is not remedied within 30 days of </w:t>
      </w:r>
      <w:r w:rsidR="00900026" w:rsidRPr="00BB2ACA">
        <w:rPr>
          <w:rFonts w:ascii="Calibri" w:hAnsi="Calibri"/>
        </w:rPr>
        <w:t xml:space="preserve">the </w:t>
      </w:r>
      <w:r w:rsidR="00296629">
        <w:rPr>
          <w:rFonts w:ascii="Calibri" w:hAnsi="Calibri"/>
        </w:rPr>
        <w:t>p</w:t>
      </w:r>
      <w:r w:rsidR="00900026" w:rsidRPr="00BB2ACA">
        <w:rPr>
          <w:rFonts w:ascii="Calibri" w:hAnsi="Calibri"/>
        </w:rPr>
        <w:t xml:space="preserve">arty </w:t>
      </w:r>
      <w:r w:rsidR="00A861CB" w:rsidRPr="00BB2ACA">
        <w:rPr>
          <w:rFonts w:ascii="Calibri" w:hAnsi="Calibri"/>
        </w:rPr>
        <w:t xml:space="preserve">receiving written notice </w:t>
      </w:r>
      <w:r w:rsidR="00900026" w:rsidRPr="00BB2ACA">
        <w:rPr>
          <w:rFonts w:ascii="Calibri" w:hAnsi="Calibri"/>
        </w:rPr>
        <w:t xml:space="preserve">from the other </w:t>
      </w:r>
      <w:r w:rsidR="00A861CB" w:rsidRPr="00BB2ACA">
        <w:rPr>
          <w:rFonts w:ascii="Calibri" w:hAnsi="Calibri"/>
        </w:rPr>
        <w:t xml:space="preserve">to remedy or desist from such </w:t>
      </w:r>
      <w:proofErr w:type="gramStart"/>
      <w:r w:rsidR="00A861CB" w:rsidRPr="00BB2ACA">
        <w:rPr>
          <w:rFonts w:ascii="Calibri" w:hAnsi="Calibri"/>
        </w:rPr>
        <w:t>breach;</w:t>
      </w:r>
      <w:proofErr w:type="gramEnd"/>
      <w:r w:rsidR="00A861CB" w:rsidRPr="00BB2ACA">
        <w:rPr>
          <w:rFonts w:ascii="Calibri" w:hAnsi="Calibri"/>
        </w:rPr>
        <w:t xml:space="preserve"> or</w:t>
      </w:r>
    </w:p>
    <w:p w14:paraId="1F633C2F" w14:textId="77777777" w:rsidR="00A861CB" w:rsidRPr="00D76EC8" w:rsidRDefault="00D76EC8" w:rsidP="00B340EF">
      <w:pPr>
        <w:numPr>
          <w:ilvl w:val="2"/>
          <w:numId w:val="38"/>
        </w:numPr>
        <w:tabs>
          <w:tab w:val="left" w:pos="567"/>
        </w:tabs>
        <w:ind w:left="567" w:hanging="567"/>
        <w:jc w:val="both"/>
        <w:rPr>
          <w:rFonts w:ascii="Calibri" w:hAnsi="Calibri"/>
        </w:rPr>
      </w:pPr>
      <w:r w:rsidRPr="00D76EC8">
        <w:rPr>
          <w:rFonts w:ascii="Calibri" w:hAnsi="Calibri"/>
        </w:rPr>
        <w:t>The Service Partner</w:t>
      </w:r>
      <w:r w:rsidR="00900026" w:rsidRPr="00D76EC8">
        <w:rPr>
          <w:rFonts w:ascii="Calibri" w:hAnsi="Calibri"/>
        </w:rPr>
        <w:t xml:space="preserve">, </w:t>
      </w:r>
      <w:r w:rsidR="00A861CB" w:rsidRPr="00D76EC8">
        <w:rPr>
          <w:rFonts w:ascii="Calibri" w:hAnsi="Calibri"/>
        </w:rPr>
        <w:t>being an individual</w:t>
      </w:r>
      <w:r w:rsidRPr="00D76EC8">
        <w:rPr>
          <w:rFonts w:ascii="Calibri" w:hAnsi="Calibri"/>
        </w:rPr>
        <w:t xml:space="preserve">, </w:t>
      </w:r>
      <w:r w:rsidR="00A861CB" w:rsidRPr="00D76EC8">
        <w:rPr>
          <w:rFonts w:ascii="Calibri" w:hAnsi="Calibri"/>
        </w:rPr>
        <w:t>partnership</w:t>
      </w:r>
      <w:r w:rsidRPr="00D76EC8">
        <w:rPr>
          <w:rFonts w:ascii="Calibri" w:hAnsi="Calibri"/>
        </w:rPr>
        <w:t xml:space="preserve"> or</w:t>
      </w:r>
      <w:r w:rsidR="00A861CB" w:rsidRPr="00D76EC8">
        <w:rPr>
          <w:rFonts w:ascii="Calibri" w:hAnsi="Calibri"/>
        </w:rPr>
        <w:t xml:space="preserve"> a partner therein</w:t>
      </w:r>
      <w:r w:rsidR="00900026" w:rsidRPr="00D76EC8">
        <w:rPr>
          <w:rFonts w:ascii="Calibri" w:hAnsi="Calibri"/>
        </w:rPr>
        <w:t>,</w:t>
      </w:r>
      <w:r w:rsidR="00A861CB" w:rsidRPr="00D76EC8">
        <w:rPr>
          <w:rFonts w:ascii="Calibri" w:hAnsi="Calibri"/>
        </w:rPr>
        <w:t xml:space="preserve"> appears to be unable to pay his debts within Section 26(f) of the Insolvency Act 1986 </w:t>
      </w:r>
      <w:r w:rsidR="00900026" w:rsidRPr="00D76EC8">
        <w:rPr>
          <w:rFonts w:ascii="Calibri" w:hAnsi="Calibri"/>
        </w:rPr>
        <w:t xml:space="preserve">(or subsequent re-enactments of this legislation) </w:t>
      </w:r>
      <w:r w:rsidR="00A861CB" w:rsidRPr="00D76EC8">
        <w:rPr>
          <w:rFonts w:ascii="Calibri" w:hAnsi="Calibri"/>
        </w:rPr>
        <w:t xml:space="preserve">or make any voluntary arrangement within Section 235 of the said Act </w:t>
      </w:r>
      <w:r w:rsidR="00900026" w:rsidRPr="00D76EC8">
        <w:rPr>
          <w:rFonts w:ascii="Calibri" w:hAnsi="Calibri"/>
        </w:rPr>
        <w:t xml:space="preserve">(or subsequent re-enactments of this legislation) </w:t>
      </w:r>
      <w:r w:rsidR="00A861CB" w:rsidRPr="00D76EC8">
        <w:rPr>
          <w:rFonts w:ascii="Calibri" w:hAnsi="Calibri"/>
        </w:rPr>
        <w:t>or presents his own</w:t>
      </w:r>
      <w:r w:rsidR="00900026" w:rsidRPr="00D76EC8">
        <w:rPr>
          <w:rFonts w:ascii="Calibri" w:hAnsi="Calibri"/>
        </w:rPr>
        <w:t>,</w:t>
      </w:r>
      <w:r w:rsidR="00A861CB" w:rsidRPr="00D76EC8">
        <w:rPr>
          <w:rFonts w:ascii="Calibri" w:hAnsi="Calibri"/>
        </w:rPr>
        <w:t xml:space="preserve"> or has presented against him</w:t>
      </w:r>
      <w:r w:rsidR="00900026" w:rsidRPr="00D76EC8">
        <w:rPr>
          <w:rFonts w:ascii="Calibri" w:hAnsi="Calibri"/>
        </w:rPr>
        <w:t>,</w:t>
      </w:r>
      <w:r w:rsidR="00A861CB" w:rsidRPr="00D76EC8">
        <w:rPr>
          <w:rFonts w:ascii="Calibri" w:hAnsi="Calibri"/>
        </w:rPr>
        <w:t xml:space="preserve"> a bankruptcy petition; or</w:t>
      </w:r>
      <w:r>
        <w:rPr>
          <w:rFonts w:ascii="Calibri" w:hAnsi="Calibri"/>
        </w:rPr>
        <w:t xml:space="preserve"> </w:t>
      </w:r>
      <w:r w:rsidR="002576C5" w:rsidRPr="00D76EC8">
        <w:rPr>
          <w:rFonts w:ascii="Calibri" w:hAnsi="Calibri"/>
        </w:rPr>
        <w:t>being a L</w:t>
      </w:r>
      <w:r w:rsidR="00A861CB" w:rsidRPr="00D76EC8">
        <w:rPr>
          <w:rFonts w:ascii="Calibri" w:hAnsi="Calibri"/>
        </w:rPr>
        <w:t xml:space="preserve">imited </w:t>
      </w:r>
      <w:r w:rsidR="002576C5" w:rsidRPr="00D76EC8">
        <w:rPr>
          <w:rFonts w:ascii="Calibri" w:hAnsi="Calibri"/>
        </w:rPr>
        <w:t>C</w:t>
      </w:r>
      <w:r w:rsidR="00A861CB" w:rsidRPr="00D76EC8">
        <w:rPr>
          <w:rFonts w:ascii="Calibri" w:hAnsi="Calibri"/>
        </w:rPr>
        <w:t xml:space="preserve">ompany is deemed to be unable to pay its debts within Section 123 of the Insolvency Act 1986 </w:t>
      </w:r>
      <w:r w:rsidR="002576C5" w:rsidRPr="00D76EC8">
        <w:rPr>
          <w:rFonts w:ascii="Calibri" w:hAnsi="Calibri"/>
        </w:rPr>
        <w:t xml:space="preserve">(or subsequent re-enactments of this legislation) </w:t>
      </w:r>
      <w:r w:rsidR="00A861CB" w:rsidRPr="00D76EC8">
        <w:rPr>
          <w:rFonts w:ascii="Calibri" w:hAnsi="Calibri"/>
        </w:rPr>
        <w:t xml:space="preserve">or makes any voluntary arrangement within Section 1 of the said Act </w:t>
      </w:r>
      <w:r w:rsidR="002576C5" w:rsidRPr="00D76EC8">
        <w:rPr>
          <w:rFonts w:ascii="Calibri" w:hAnsi="Calibri"/>
        </w:rPr>
        <w:t>(or subsequent re-enactments of this legislation) or has an A</w:t>
      </w:r>
      <w:r w:rsidR="00A861CB" w:rsidRPr="00D76EC8">
        <w:rPr>
          <w:rFonts w:ascii="Calibri" w:hAnsi="Calibri"/>
        </w:rPr>
        <w:t xml:space="preserve">dministrative </w:t>
      </w:r>
      <w:r w:rsidR="002576C5" w:rsidRPr="00D76EC8">
        <w:rPr>
          <w:rFonts w:ascii="Calibri" w:hAnsi="Calibri"/>
        </w:rPr>
        <w:t>R</w:t>
      </w:r>
      <w:r w:rsidR="00A861CB" w:rsidRPr="00D76EC8">
        <w:rPr>
          <w:rFonts w:ascii="Calibri" w:hAnsi="Calibri"/>
        </w:rPr>
        <w:t xml:space="preserve">eceiver or a </w:t>
      </w:r>
      <w:r w:rsidR="002576C5" w:rsidRPr="00D76EC8">
        <w:rPr>
          <w:rFonts w:ascii="Calibri" w:hAnsi="Calibri"/>
        </w:rPr>
        <w:t>R</w:t>
      </w:r>
      <w:r w:rsidR="00A861CB" w:rsidRPr="00D76EC8">
        <w:rPr>
          <w:rFonts w:ascii="Calibri" w:hAnsi="Calibri"/>
        </w:rPr>
        <w:t xml:space="preserve">eceiver and </w:t>
      </w:r>
      <w:r w:rsidR="002576C5" w:rsidRPr="00D76EC8">
        <w:rPr>
          <w:rFonts w:ascii="Calibri" w:hAnsi="Calibri"/>
        </w:rPr>
        <w:t>M</w:t>
      </w:r>
      <w:r w:rsidR="00A861CB" w:rsidRPr="00D76EC8">
        <w:rPr>
          <w:rFonts w:ascii="Calibri" w:hAnsi="Calibri"/>
        </w:rPr>
        <w:t>anager appointed of the whole or any part of its undertaking, property, or assets, or has a petition presented and order made, or a resolution for the winding up of it</w:t>
      </w:r>
      <w:r w:rsidR="002576C5" w:rsidRPr="00D76EC8">
        <w:rPr>
          <w:rFonts w:ascii="Calibri" w:hAnsi="Calibri"/>
        </w:rPr>
        <w:t>, or for the appointment of an A</w:t>
      </w:r>
      <w:r w:rsidR="00A861CB" w:rsidRPr="00D76EC8">
        <w:rPr>
          <w:rFonts w:ascii="Calibri" w:hAnsi="Calibri"/>
        </w:rPr>
        <w:t>dministrator to it; or</w:t>
      </w:r>
    </w:p>
    <w:p w14:paraId="3D089411" w14:textId="77777777" w:rsidR="00137052" w:rsidRPr="00BB2ACA" w:rsidRDefault="00A861CB" w:rsidP="00B340EF">
      <w:pPr>
        <w:numPr>
          <w:ilvl w:val="2"/>
          <w:numId w:val="38"/>
        </w:numPr>
        <w:tabs>
          <w:tab w:val="left" w:pos="567"/>
        </w:tabs>
        <w:ind w:left="567" w:hanging="567"/>
        <w:jc w:val="both"/>
        <w:rPr>
          <w:rFonts w:ascii="Calibri" w:hAnsi="Calibri" w:cs="Arial"/>
        </w:rPr>
      </w:pPr>
      <w:r w:rsidRPr="00BB2ACA">
        <w:rPr>
          <w:rFonts w:ascii="Calibri" w:hAnsi="Calibri"/>
        </w:rPr>
        <w:t>If a problem arises that causes the cleared security screening status</w:t>
      </w:r>
      <w:r w:rsidR="00F579A9" w:rsidRPr="00BB2ACA">
        <w:rPr>
          <w:rFonts w:ascii="Calibri" w:hAnsi="Calibri"/>
        </w:rPr>
        <w:t xml:space="preserve"> </w:t>
      </w:r>
      <w:r w:rsidR="00D76EC8">
        <w:rPr>
          <w:rFonts w:ascii="Calibri" w:hAnsi="Calibri"/>
        </w:rPr>
        <w:t xml:space="preserve">of The Service Partner </w:t>
      </w:r>
      <w:r w:rsidR="00F579A9" w:rsidRPr="00BB2ACA">
        <w:rPr>
          <w:rFonts w:ascii="Calibri" w:hAnsi="Calibri"/>
        </w:rPr>
        <w:t xml:space="preserve">(including </w:t>
      </w:r>
      <w:r w:rsidR="00B35799">
        <w:rPr>
          <w:rFonts w:ascii="Calibri" w:hAnsi="Calibri"/>
        </w:rPr>
        <w:t>Disclosure and Barring Services (</w:t>
      </w:r>
      <w:r w:rsidR="00277D3A" w:rsidRPr="00BB2ACA">
        <w:rPr>
          <w:rFonts w:ascii="Calibri" w:hAnsi="Calibri"/>
        </w:rPr>
        <w:t>DBS</w:t>
      </w:r>
      <w:r w:rsidR="00B35799">
        <w:rPr>
          <w:rFonts w:ascii="Calibri" w:hAnsi="Calibri"/>
        </w:rPr>
        <w:t>)</w:t>
      </w:r>
      <w:r w:rsidR="00F579A9" w:rsidRPr="00BB2ACA">
        <w:rPr>
          <w:rFonts w:ascii="Calibri" w:hAnsi="Calibri"/>
        </w:rPr>
        <w:t xml:space="preserve"> changes of status)</w:t>
      </w:r>
      <w:r w:rsidRPr="00BB2ACA">
        <w:rPr>
          <w:rFonts w:ascii="Calibri" w:hAnsi="Calibri"/>
        </w:rPr>
        <w:t xml:space="preserve"> to be withdrawn</w:t>
      </w:r>
      <w:r w:rsidR="00BB3E09" w:rsidRPr="00BB2ACA">
        <w:rPr>
          <w:rFonts w:ascii="Calibri" w:hAnsi="Calibri"/>
        </w:rPr>
        <w:t>; or</w:t>
      </w:r>
    </w:p>
    <w:p w14:paraId="0D252479" w14:textId="77777777" w:rsidR="00A861CB" w:rsidRPr="00BB2ACA" w:rsidRDefault="00BB3E09" w:rsidP="00B340EF">
      <w:pPr>
        <w:numPr>
          <w:ilvl w:val="2"/>
          <w:numId w:val="38"/>
        </w:numPr>
        <w:tabs>
          <w:tab w:val="left" w:pos="567"/>
        </w:tabs>
        <w:ind w:left="567" w:hanging="567"/>
        <w:jc w:val="both"/>
        <w:rPr>
          <w:rFonts w:ascii="Calibri" w:hAnsi="Calibri" w:cs="Arial"/>
        </w:rPr>
      </w:pPr>
      <w:r w:rsidRPr="00BB2ACA">
        <w:rPr>
          <w:rFonts w:ascii="Calibri" w:hAnsi="Calibri" w:cs="Arial"/>
        </w:rPr>
        <w:t>I</w:t>
      </w:r>
      <w:r w:rsidR="00137052" w:rsidRPr="00BB2ACA">
        <w:rPr>
          <w:rFonts w:ascii="Calibri" w:hAnsi="Calibri" w:cs="Arial"/>
        </w:rPr>
        <w:t xml:space="preserve">n the event of </w:t>
      </w:r>
      <w:r w:rsidR="00D76EC8">
        <w:rPr>
          <w:rFonts w:ascii="Calibri" w:hAnsi="Calibri" w:cs="Arial"/>
        </w:rPr>
        <w:t xml:space="preserve">The Service Partner </w:t>
      </w:r>
      <w:r w:rsidR="00137052" w:rsidRPr="00BB2ACA">
        <w:rPr>
          <w:rFonts w:ascii="Calibri" w:hAnsi="Calibri" w:cs="Arial"/>
        </w:rPr>
        <w:t>fa</w:t>
      </w:r>
      <w:r w:rsidR="00F1364E" w:rsidRPr="00BB2ACA">
        <w:rPr>
          <w:rFonts w:ascii="Calibri" w:hAnsi="Calibri" w:cs="Arial"/>
        </w:rPr>
        <w:t>il</w:t>
      </w:r>
      <w:r w:rsidR="00D76EC8">
        <w:rPr>
          <w:rFonts w:ascii="Calibri" w:hAnsi="Calibri" w:cs="Arial"/>
        </w:rPr>
        <w:t>ing t</w:t>
      </w:r>
      <w:r w:rsidR="00F1364E" w:rsidRPr="00BB2ACA">
        <w:rPr>
          <w:rFonts w:ascii="Calibri" w:hAnsi="Calibri" w:cs="Arial"/>
        </w:rPr>
        <w:t xml:space="preserve">o provide </w:t>
      </w:r>
      <w:r w:rsidR="00296629">
        <w:rPr>
          <w:rFonts w:ascii="Calibri" w:hAnsi="Calibri" w:cs="Arial"/>
        </w:rPr>
        <w:t>The Service</w:t>
      </w:r>
      <w:r w:rsidR="00F1364E" w:rsidRPr="00BB2ACA">
        <w:rPr>
          <w:rFonts w:ascii="Calibri" w:hAnsi="Calibri" w:cs="Arial"/>
        </w:rPr>
        <w:t xml:space="preserve"> in a manner acceptable to </w:t>
      </w:r>
      <w:r w:rsidR="00296629">
        <w:rPr>
          <w:rFonts w:ascii="Calibri" w:hAnsi="Calibri" w:cs="Arial"/>
        </w:rPr>
        <w:t>T</w:t>
      </w:r>
      <w:r w:rsidR="00F1364E" w:rsidRPr="00BB2ACA">
        <w:rPr>
          <w:rFonts w:ascii="Calibri" w:hAnsi="Calibri" w:cs="Arial"/>
        </w:rPr>
        <w:t>he C</w:t>
      </w:r>
      <w:r w:rsidR="00646687" w:rsidRPr="00BB2ACA">
        <w:rPr>
          <w:rFonts w:ascii="Calibri" w:hAnsi="Calibri" w:cs="Arial"/>
        </w:rPr>
        <w:t xml:space="preserve">ompany or </w:t>
      </w:r>
      <w:r w:rsidR="00296629">
        <w:rPr>
          <w:rFonts w:ascii="Calibri" w:hAnsi="Calibri" w:cs="Arial"/>
        </w:rPr>
        <w:t>T</w:t>
      </w:r>
      <w:r w:rsidR="00646687" w:rsidRPr="00BB2ACA">
        <w:rPr>
          <w:rFonts w:ascii="Calibri" w:hAnsi="Calibri" w:cs="Arial"/>
        </w:rPr>
        <w:t>he Customer</w:t>
      </w:r>
      <w:r w:rsidR="00137052" w:rsidRPr="00BB2ACA">
        <w:rPr>
          <w:rFonts w:ascii="Calibri" w:hAnsi="Calibri" w:cs="Arial"/>
        </w:rPr>
        <w:t>, or the work is not in accordance with British Standard BS7984</w:t>
      </w:r>
      <w:r w:rsidR="003938A2">
        <w:rPr>
          <w:rFonts w:ascii="Calibri" w:hAnsi="Calibri" w:cs="Arial"/>
        </w:rPr>
        <w:t xml:space="preserve">-1:2016 </w:t>
      </w:r>
      <w:r w:rsidR="00137052" w:rsidRPr="00BB2ACA">
        <w:rPr>
          <w:rFonts w:ascii="Calibri" w:hAnsi="Calibri" w:cs="Arial"/>
        </w:rPr>
        <w:t xml:space="preserve">Keyholding and </w:t>
      </w:r>
      <w:r w:rsidRPr="00BB2ACA">
        <w:rPr>
          <w:rFonts w:ascii="Calibri" w:hAnsi="Calibri" w:cs="Arial"/>
        </w:rPr>
        <w:t>R</w:t>
      </w:r>
      <w:r w:rsidR="00137052" w:rsidRPr="00BB2ACA">
        <w:rPr>
          <w:rFonts w:ascii="Calibri" w:hAnsi="Calibri" w:cs="Arial"/>
        </w:rPr>
        <w:t xml:space="preserve">esponse </w:t>
      </w:r>
      <w:r w:rsidRPr="00BB2ACA">
        <w:rPr>
          <w:rFonts w:ascii="Calibri" w:hAnsi="Calibri" w:cs="Arial"/>
        </w:rPr>
        <w:t>S</w:t>
      </w:r>
      <w:r w:rsidR="00137052" w:rsidRPr="00BB2ACA">
        <w:rPr>
          <w:rFonts w:ascii="Calibri" w:hAnsi="Calibri" w:cs="Arial"/>
        </w:rPr>
        <w:t>ervices</w:t>
      </w:r>
      <w:r w:rsidRPr="00BB2ACA">
        <w:rPr>
          <w:rFonts w:ascii="Calibri" w:hAnsi="Calibri" w:cs="Arial"/>
        </w:rPr>
        <w:t xml:space="preserve"> and BS7858</w:t>
      </w:r>
      <w:r w:rsidR="003938A2">
        <w:rPr>
          <w:rFonts w:ascii="Calibri" w:hAnsi="Calibri" w:cs="Arial"/>
        </w:rPr>
        <w:t>:2019</w:t>
      </w:r>
      <w:r w:rsidRPr="00BB2ACA">
        <w:rPr>
          <w:rFonts w:ascii="Calibri" w:hAnsi="Calibri" w:cs="Arial"/>
        </w:rPr>
        <w:t xml:space="preserve"> – codes </w:t>
      </w:r>
      <w:r w:rsidR="00137052" w:rsidRPr="00BB2ACA">
        <w:rPr>
          <w:rFonts w:ascii="Calibri" w:hAnsi="Calibri" w:cs="Arial"/>
        </w:rPr>
        <w:t xml:space="preserve">of practice </w:t>
      </w:r>
      <w:r w:rsidR="008A77BF" w:rsidRPr="00BB2ACA">
        <w:rPr>
          <w:rFonts w:ascii="Calibri" w:hAnsi="Calibri" w:cs="Arial"/>
        </w:rPr>
        <w:t xml:space="preserve">and/or documents </w:t>
      </w:r>
      <w:r w:rsidR="00137052" w:rsidRPr="00BB2ACA">
        <w:rPr>
          <w:rFonts w:ascii="Calibri" w:hAnsi="Calibri" w:cs="Arial"/>
        </w:rPr>
        <w:t>superseding t</w:t>
      </w:r>
      <w:r w:rsidR="008A77BF" w:rsidRPr="00BB2ACA">
        <w:rPr>
          <w:rFonts w:ascii="Calibri" w:hAnsi="Calibri" w:cs="Arial"/>
        </w:rPr>
        <w:t>hem</w:t>
      </w:r>
      <w:r w:rsidR="00137052" w:rsidRPr="00BB2ACA">
        <w:rPr>
          <w:rFonts w:ascii="Calibri" w:hAnsi="Calibri" w:cs="Arial"/>
        </w:rPr>
        <w:t xml:space="preserve">, or failure to adhere to </w:t>
      </w:r>
      <w:r w:rsidR="00296629">
        <w:rPr>
          <w:rFonts w:ascii="Calibri" w:hAnsi="Calibri" w:cs="Arial"/>
        </w:rPr>
        <w:t>T</w:t>
      </w:r>
      <w:r w:rsidR="00137052" w:rsidRPr="00BB2ACA">
        <w:rPr>
          <w:rFonts w:ascii="Calibri" w:hAnsi="Calibri" w:cs="Arial"/>
        </w:rPr>
        <w:t xml:space="preserve">he Company’s or </w:t>
      </w:r>
      <w:r w:rsidR="00296629">
        <w:rPr>
          <w:rFonts w:ascii="Calibri" w:hAnsi="Calibri" w:cs="Arial"/>
        </w:rPr>
        <w:t>The C</w:t>
      </w:r>
      <w:r w:rsidR="00137052" w:rsidRPr="00BB2ACA">
        <w:rPr>
          <w:rFonts w:ascii="Calibri" w:hAnsi="Calibri" w:cs="Arial"/>
        </w:rPr>
        <w:t>ustomers guidelines</w:t>
      </w:r>
      <w:r w:rsidR="00296629">
        <w:rPr>
          <w:rFonts w:ascii="Calibri" w:hAnsi="Calibri" w:cs="Arial"/>
        </w:rPr>
        <w:t xml:space="preserve"> and specifications</w:t>
      </w:r>
      <w:r w:rsidR="008A77BF" w:rsidRPr="00BB2ACA">
        <w:rPr>
          <w:rFonts w:ascii="Calibri" w:hAnsi="Calibri" w:cs="Arial"/>
        </w:rPr>
        <w:t>.</w:t>
      </w:r>
      <w:r w:rsidR="00E91291" w:rsidRPr="00BB2ACA">
        <w:rPr>
          <w:rFonts w:ascii="Calibri" w:hAnsi="Calibri" w:cs="Arial"/>
        </w:rPr>
        <w:t xml:space="preserve"> </w:t>
      </w:r>
      <w:r w:rsidR="00AA5DE8">
        <w:rPr>
          <w:rFonts w:ascii="Calibri" w:hAnsi="Calibri" w:cs="Arial"/>
        </w:rPr>
        <w:t xml:space="preserve">For the avoidance of doubt termination of The Agreement based on a failure to deliver The Service will be at the sole discretion of The Company. </w:t>
      </w:r>
    </w:p>
    <w:p w14:paraId="64F4F6B1" w14:textId="1BEFEE5E" w:rsidR="00A861CB" w:rsidRPr="00BB2ACA" w:rsidRDefault="00A861CB" w:rsidP="00F83C8A">
      <w:pPr>
        <w:numPr>
          <w:ilvl w:val="1"/>
          <w:numId w:val="38"/>
        </w:numPr>
        <w:tabs>
          <w:tab w:val="left" w:pos="567"/>
        </w:tabs>
        <w:ind w:left="567" w:hanging="567"/>
        <w:jc w:val="both"/>
        <w:rPr>
          <w:rFonts w:ascii="Calibri" w:hAnsi="Calibri"/>
          <w:u w:val="single"/>
        </w:rPr>
      </w:pPr>
      <w:r w:rsidRPr="00BB2ACA">
        <w:rPr>
          <w:rFonts w:ascii="Calibri" w:hAnsi="Calibri"/>
        </w:rPr>
        <w:t xml:space="preserve">Termination of </w:t>
      </w:r>
      <w:r w:rsidR="00296629">
        <w:rPr>
          <w:rFonts w:ascii="Calibri" w:hAnsi="Calibri"/>
        </w:rPr>
        <w:t>The</w:t>
      </w:r>
      <w:r w:rsidRPr="00BB2ACA">
        <w:rPr>
          <w:rFonts w:ascii="Calibri" w:hAnsi="Calibri"/>
        </w:rPr>
        <w:t xml:space="preserve"> Agreement shall be without prejudice to any other ri</w:t>
      </w:r>
      <w:r w:rsidR="002576C5" w:rsidRPr="00BB2ACA">
        <w:rPr>
          <w:rFonts w:ascii="Calibri" w:hAnsi="Calibri"/>
        </w:rPr>
        <w:t xml:space="preserve">ghts or remedies, which either </w:t>
      </w:r>
      <w:r w:rsidR="00296629">
        <w:rPr>
          <w:rFonts w:ascii="Calibri" w:hAnsi="Calibri"/>
        </w:rPr>
        <w:t xml:space="preserve">of The Parties may </w:t>
      </w:r>
      <w:r w:rsidRPr="00BB2ACA">
        <w:rPr>
          <w:rFonts w:ascii="Calibri" w:hAnsi="Calibri"/>
        </w:rPr>
        <w:t>have at the date of termination.</w:t>
      </w:r>
    </w:p>
    <w:p w14:paraId="24A8E21B" w14:textId="39E4E4E4" w:rsidR="00296629" w:rsidRPr="00E40D09" w:rsidRDefault="00E91291" w:rsidP="00B340EF">
      <w:pPr>
        <w:numPr>
          <w:ilvl w:val="1"/>
          <w:numId w:val="38"/>
        </w:numPr>
        <w:tabs>
          <w:tab w:val="left" w:pos="567"/>
        </w:tabs>
        <w:jc w:val="both"/>
        <w:rPr>
          <w:rFonts w:ascii="Calibri" w:hAnsi="Calibri"/>
        </w:rPr>
      </w:pPr>
      <w:r w:rsidRPr="00E40D09">
        <w:rPr>
          <w:rFonts w:ascii="Calibri" w:hAnsi="Calibri"/>
        </w:rPr>
        <w:t xml:space="preserve">On the termination of </w:t>
      </w:r>
      <w:r w:rsidR="00296629" w:rsidRPr="00E40D09">
        <w:rPr>
          <w:rFonts w:ascii="Calibri" w:hAnsi="Calibri"/>
        </w:rPr>
        <w:t>The</w:t>
      </w:r>
      <w:r w:rsidRPr="00E40D09">
        <w:rPr>
          <w:rFonts w:ascii="Calibri" w:hAnsi="Calibri"/>
        </w:rPr>
        <w:t xml:space="preserve"> Agreement for any reason, </w:t>
      </w:r>
      <w:r w:rsidR="00296629" w:rsidRPr="00E40D09">
        <w:rPr>
          <w:rFonts w:ascii="Calibri" w:hAnsi="Calibri"/>
        </w:rPr>
        <w:t>T</w:t>
      </w:r>
      <w:r w:rsidRPr="00E40D09">
        <w:rPr>
          <w:rFonts w:ascii="Calibri" w:hAnsi="Calibri"/>
        </w:rPr>
        <w:t>he Service Partner shall</w:t>
      </w:r>
      <w:r w:rsidR="00AA5DE8">
        <w:rPr>
          <w:rFonts w:ascii="Calibri" w:hAnsi="Calibri"/>
        </w:rPr>
        <w:t xml:space="preserve">, </w:t>
      </w:r>
      <w:r w:rsidR="00BE13C2">
        <w:rPr>
          <w:rFonts w:ascii="Calibri" w:hAnsi="Calibri"/>
        </w:rPr>
        <w:t xml:space="preserve">immediately on demand </w:t>
      </w:r>
      <w:r w:rsidR="00AA5DE8">
        <w:rPr>
          <w:rFonts w:ascii="Calibri" w:hAnsi="Calibri"/>
        </w:rPr>
        <w:t>from the time of termination,</w:t>
      </w:r>
      <w:r w:rsidRPr="00E40D09">
        <w:rPr>
          <w:rFonts w:ascii="Calibri" w:hAnsi="Calibri"/>
        </w:rPr>
        <w:t xml:space="preserve"> deliver </w:t>
      </w:r>
      <w:r w:rsidR="00F81D8F">
        <w:rPr>
          <w:rFonts w:ascii="Calibri" w:hAnsi="Calibri"/>
        </w:rPr>
        <w:t xml:space="preserve">or post and agree with </w:t>
      </w:r>
      <w:r w:rsidR="00296629" w:rsidRPr="00E40D09">
        <w:rPr>
          <w:rFonts w:ascii="Calibri" w:hAnsi="Calibri"/>
        </w:rPr>
        <w:t>T</w:t>
      </w:r>
      <w:r w:rsidRPr="00E40D09">
        <w:rPr>
          <w:rFonts w:ascii="Calibri" w:hAnsi="Calibri"/>
        </w:rPr>
        <w:t xml:space="preserve">he Company at a time and place specified by </w:t>
      </w:r>
      <w:r w:rsidR="00296629" w:rsidRPr="00E40D09">
        <w:rPr>
          <w:rFonts w:ascii="Calibri" w:hAnsi="Calibri"/>
        </w:rPr>
        <w:t>T</w:t>
      </w:r>
      <w:r w:rsidRPr="00E40D09">
        <w:rPr>
          <w:rFonts w:ascii="Calibri" w:hAnsi="Calibri"/>
        </w:rPr>
        <w:t xml:space="preserve">he Company any equipment, keys, access codes or documentation belonging to or relating to </w:t>
      </w:r>
      <w:r w:rsidR="00296629" w:rsidRPr="00E40D09">
        <w:rPr>
          <w:rFonts w:ascii="Calibri" w:hAnsi="Calibri"/>
        </w:rPr>
        <w:t>T</w:t>
      </w:r>
      <w:r w:rsidRPr="00E40D09">
        <w:rPr>
          <w:rFonts w:ascii="Calibri" w:hAnsi="Calibri"/>
        </w:rPr>
        <w:t xml:space="preserve">he Company or </w:t>
      </w:r>
      <w:r w:rsidR="00296629" w:rsidRPr="00E40D09">
        <w:rPr>
          <w:rFonts w:ascii="Calibri" w:hAnsi="Calibri"/>
        </w:rPr>
        <w:t>T</w:t>
      </w:r>
      <w:r w:rsidRPr="00E40D09">
        <w:rPr>
          <w:rFonts w:ascii="Calibri" w:hAnsi="Calibri"/>
        </w:rPr>
        <w:t>he</w:t>
      </w:r>
      <w:r w:rsidR="00296629" w:rsidRPr="00E40D09">
        <w:rPr>
          <w:rFonts w:ascii="Calibri" w:hAnsi="Calibri"/>
        </w:rPr>
        <w:t xml:space="preserve"> </w:t>
      </w:r>
      <w:r w:rsidRPr="00E40D09">
        <w:rPr>
          <w:rFonts w:ascii="Calibri" w:hAnsi="Calibri"/>
        </w:rPr>
        <w:t xml:space="preserve">Customer in the possession, custody or control of </w:t>
      </w:r>
      <w:r w:rsidR="00296629" w:rsidRPr="00E40D09">
        <w:rPr>
          <w:rFonts w:ascii="Calibri" w:hAnsi="Calibri"/>
        </w:rPr>
        <w:t>T</w:t>
      </w:r>
      <w:r w:rsidRPr="00E40D09">
        <w:rPr>
          <w:rFonts w:ascii="Calibri" w:hAnsi="Calibri"/>
        </w:rPr>
        <w:t>he Service Partner at the date of termination.</w:t>
      </w:r>
    </w:p>
    <w:p w14:paraId="7DF6FEAC" w14:textId="77777777" w:rsidR="00FC1929" w:rsidRDefault="000B0158" w:rsidP="00B340EF">
      <w:pPr>
        <w:numPr>
          <w:ilvl w:val="1"/>
          <w:numId w:val="38"/>
        </w:numPr>
        <w:tabs>
          <w:tab w:val="left" w:pos="567"/>
        </w:tabs>
        <w:jc w:val="both"/>
        <w:rPr>
          <w:rFonts w:ascii="Calibri" w:hAnsi="Calibri"/>
        </w:rPr>
      </w:pPr>
      <w:r w:rsidRPr="00E40D09">
        <w:rPr>
          <w:rFonts w:ascii="Calibri" w:hAnsi="Calibri"/>
        </w:rPr>
        <w:t xml:space="preserve">Failure to return any keys, access codes, </w:t>
      </w:r>
      <w:r w:rsidR="00A55C1D" w:rsidRPr="00E40D09">
        <w:rPr>
          <w:rFonts w:ascii="Calibri" w:hAnsi="Calibri"/>
        </w:rPr>
        <w:t xml:space="preserve">or any other </w:t>
      </w:r>
      <w:r w:rsidRPr="00E40D09">
        <w:rPr>
          <w:rFonts w:ascii="Calibri" w:hAnsi="Calibri"/>
        </w:rPr>
        <w:t xml:space="preserve">means of entry </w:t>
      </w:r>
      <w:r w:rsidR="00381037" w:rsidRPr="00E40D09">
        <w:rPr>
          <w:rFonts w:ascii="Calibri" w:hAnsi="Calibri"/>
        </w:rPr>
        <w:t xml:space="preserve">into </w:t>
      </w:r>
      <w:r w:rsidR="00E40D09" w:rsidRPr="00E40D09">
        <w:rPr>
          <w:rFonts w:ascii="Calibri" w:hAnsi="Calibri"/>
        </w:rPr>
        <w:t xml:space="preserve">The </w:t>
      </w:r>
      <w:r w:rsidR="00646687" w:rsidRPr="00E40D09">
        <w:rPr>
          <w:rFonts w:ascii="Calibri" w:hAnsi="Calibri"/>
        </w:rPr>
        <w:t>Customer</w:t>
      </w:r>
      <w:r w:rsidR="00E40D09" w:rsidRPr="00E40D09">
        <w:rPr>
          <w:rFonts w:ascii="Calibri" w:hAnsi="Calibri"/>
        </w:rPr>
        <w:t>’</w:t>
      </w:r>
      <w:r w:rsidR="00646687" w:rsidRPr="00E40D09">
        <w:rPr>
          <w:rFonts w:ascii="Calibri" w:hAnsi="Calibri"/>
        </w:rPr>
        <w:t>s</w:t>
      </w:r>
      <w:r w:rsidR="00381037" w:rsidRPr="00E40D09">
        <w:rPr>
          <w:rFonts w:ascii="Calibri" w:hAnsi="Calibri"/>
        </w:rPr>
        <w:t xml:space="preserve"> premises</w:t>
      </w:r>
      <w:r w:rsidRPr="00E40D09">
        <w:rPr>
          <w:rFonts w:ascii="Calibri" w:hAnsi="Calibri"/>
        </w:rPr>
        <w:t xml:space="preserve"> along with proper identification of the keys and instructions </w:t>
      </w:r>
      <w:r w:rsidR="00A55C1D" w:rsidRPr="00E40D09">
        <w:rPr>
          <w:rFonts w:ascii="Calibri" w:hAnsi="Calibri"/>
        </w:rPr>
        <w:t xml:space="preserve">will result in </w:t>
      </w:r>
      <w:r w:rsidR="00E40D09" w:rsidRPr="00E40D09">
        <w:rPr>
          <w:rFonts w:ascii="Calibri" w:hAnsi="Calibri"/>
        </w:rPr>
        <w:t>T</w:t>
      </w:r>
      <w:r w:rsidR="00646687" w:rsidRPr="00E40D09">
        <w:rPr>
          <w:rFonts w:ascii="Calibri" w:hAnsi="Calibri"/>
        </w:rPr>
        <w:t>he Company</w:t>
      </w:r>
      <w:r w:rsidR="00A55C1D" w:rsidRPr="00E40D09">
        <w:rPr>
          <w:rFonts w:ascii="Calibri" w:hAnsi="Calibri"/>
        </w:rPr>
        <w:t xml:space="preserve"> incurring significant cost to remedy this failure. The </w:t>
      </w:r>
      <w:r w:rsidR="00DB6234" w:rsidRPr="00E40D09">
        <w:rPr>
          <w:rFonts w:ascii="Calibri" w:hAnsi="Calibri"/>
        </w:rPr>
        <w:t>Service</w:t>
      </w:r>
      <w:r w:rsidR="00DF0C63" w:rsidRPr="00E40D09">
        <w:rPr>
          <w:rFonts w:ascii="Calibri" w:hAnsi="Calibri"/>
        </w:rPr>
        <w:t xml:space="preserve"> Partner</w:t>
      </w:r>
      <w:r w:rsidR="00A55C1D" w:rsidRPr="00E40D09">
        <w:rPr>
          <w:rFonts w:ascii="Calibri" w:hAnsi="Calibri"/>
        </w:rPr>
        <w:t xml:space="preserve"> will be responsible</w:t>
      </w:r>
      <w:r w:rsidR="00E40D09" w:rsidRPr="00E40D09">
        <w:rPr>
          <w:rFonts w:ascii="Calibri" w:hAnsi="Calibri"/>
        </w:rPr>
        <w:t xml:space="preserve"> and liable</w:t>
      </w:r>
      <w:r w:rsidR="00A55C1D" w:rsidRPr="00E40D09">
        <w:rPr>
          <w:rFonts w:ascii="Calibri" w:hAnsi="Calibri"/>
        </w:rPr>
        <w:t xml:space="preserve"> for these costs and any costs involved in the recovery of these cost</w:t>
      </w:r>
      <w:r w:rsidR="00381037" w:rsidRPr="00E40D09">
        <w:rPr>
          <w:rFonts w:ascii="Calibri" w:hAnsi="Calibri"/>
        </w:rPr>
        <w:t xml:space="preserve">s </w:t>
      </w:r>
      <w:r w:rsidR="00AE5C57">
        <w:rPr>
          <w:rFonts w:ascii="Calibri" w:hAnsi="Calibri"/>
        </w:rPr>
        <w:t xml:space="preserve">as per the loss of the end client </w:t>
      </w:r>
      <w:r w:rsidR="00381037" w:rsidRPr="00E40D09">
        <w:rPr>
          <w:rFonts w:ascii="Calibri" w:hAnsi="Calibri"/>
        </w:rPr>
        <w:t xml:space="preserve">and shall pay </w:t>
      </w:r>
      <w:r w:rsidR="00AA5DE8">
        <w:rPr>
          <w:rFonts w:ascii="Calibri" w:hAnsi="Calibri"/>
        </w:rPr>
        <w:t xml:space="preserve">The Company </w:t>
      </w:r>
      <w:r w:rsidR="00AE5C57">
        <w:rPr>
          <w:rFonts w:ascii="Calibri" w:hAnsi="Calibri"/>
        </w:rPr>
        <w:t>for subsequent replacement. This will be paid to</w:t>
      </w:r>
      <w:r w:rsidR="00AA5DE8">
        <w:rPr>
          <w:rFonts w:ascii="Calibri" w:hAnsi="Calibri"/>
        </w:rPr>
        <w:t xml:space="preserve"> </w:t>
      </w:r>
      <w:r w:rsidR="00E40D09" w:rsidRPr="00E40D09">
        <w:rPr>
          <w:rFonts w:ascii="Calibri" w:hAnsi="Calibri"/>
        </w:rPr>
        <w:t>T</w:t>
      </w:r>
      <w:r w:rsidR="00646687" w:rsidRPr="00E40D09">
        <w:rPr>
          <w:rFonts w:ascii="Calibri" w:hAnsi="Calibri"/>
        </w:rPr>
        <w:t>he Company</w:t>
      </w:r>
      <w:r w:rsidR="00381037" w:rsidRPr="00E40D09">
        <w:rPr>
          <w:rFonts w:ascii="Calibri" w:hAnsi="Calibri"/>
        </w:rPr>
        <w:t xml:space="preserve"> within 30 days of receipt </w:t>
      </w:r>
      <w:r w:rsidR="00646687" w:rsidRPr="00E40D09">
        <w:rPr>
          <w:rFonts w:ascii="Calibri" w:hAnsi="Calibri"/>
        </w:rPr>
        <w:t>of</w:t>
      </w:r>
      <w:r w:rsidR="008343A5" w:rsidRPr="00E40D09">
        <w:rPr>
          <w:rFonts w:ascii="Calibri" w:hAnsi="Calibri"/>
        </w:rPr>
        <w:t xml:space="preserve"> an invoice </w:t>
      </w:r>
      <w:r w:rsidR="00E40D09" w:rsidRPr="00E40D09">
        <w:rPr>
          <w:rFonts w:ascii="Calibri" w:hAnsi="Calibri"/>
        </w:rPr>
        <w:t xml:space="preserve">from The Company </w:t>
      </w:r>
      <w:r w:rsidR="008343A5" w:rsidRPr="00E40D09">
        <w:rPr>
          <w:rFonts w:ascii="Calibri" w:hAnsi="Calibri"/>
        </w:rPr>
        <w:t>for these costs without any deduction whatsoever.</w:t>
      </w:r>
    </w:p>
    <w:p w14:paraId="0794F6A9" w14:textId="77777777" w:rsidR="00B86730" w:rsidRPr="00E40D09" w:rsidRDefault="00B86730" w:rsidP="00B340EF">
      <w:pPr>
        <w:tabs>
          <w:tab w:val="num" w:pos="567"/>
        </w:tabs>
        <w:ind w:left="567"/>
        <w:jc w:val="both"/>
        <w:rPr>
          <w:rFonts w:ascii="Calibri" w:hAnsi="Calibri"/>
        </w:rPr>
      </w:pPr>
    </w:p>
    <w:p w14:paraId="78C773B4" w14:textId="77777777" w:rsidR="00A861CB" w:rsidRPr="00296629" w:rsidRDefault="0031622E" w:rsidP="00B340EF">
      <w:pPr>
        <w:pStyle w:val="HeadingMB"/>
        <w:numPr>
          <w:ilvl w:val="0"/>
          <w:numId w:val="38"/>
        </w:numPr>
        <w:jc w:val="both"/>
      </w:pPr>
      <w:r w:rsidRPr="00296629">
        <w:t>SUBCONTRACTING</w:t>
      </w:r>
      <w:r w:rsidR="00E40D09">
        <w:t xml:space="preserve"> </w:t>
      </w:r>
      <w:r w:rsidRPr="00296629">
        <w:t>/</w:t>
      </w:r>
      <w:r w:rsidR="00E40D09">
        <w:t xml:space="preserve"> </w:t>
      </w:r>
      <w:r w:rsidRPr="00296629">
        <w:t>ASSIGNMENT AND INTRODUCTIONS</w:t>
      </w:r>
    </w:p>
    <w:p w14:paraId="16AEB714" w14:textId="77777777" w:rsidR="00A861CB" w:rsidRPr="00E40D09" w:rsidRDefault="00A861CB" w:rsidP="00B340EF">
      <w:pPr>
        <w:jc w:val="both"/>
        <w:rPr>
          <w:rFonts w:ascii="Calibri" w:hAnsi="Calibri"/>
          <w:b/>
        </w:rPr>
      </w:pPr>
    </w:p>
    <w:p w14:paraId="47B24951" w14:textId="77777777" w:rsidR="00B159FB" w:rsidRDefault="00A861CB" w:rsidP="00B340EF">
      <w:pPr>
        <w:numPr>
          <w:ilvl w:val="1"/>
          <w:numId w:val="38"/>
        </w:numPr>
        <w:tabs>
          <w:tab w:val="left" w:pos="567"/>
        </w:tabs>
        <w:ind w:hanging="567"/>
        <w:jc w:val="both"/>
        <w:rPr>
          <w:rFonts w:ascii="Calibri" w:hAnsi="Calibri"/>
        </w:rPr>
      </w:pPr>
      <w:r w:rsidRPr="00E40D09">
        <w:rPr>
          <w:rFonts w:ascii="Calibri" w:hAnsi="Calibri"/>
        </w:rPr>
        <w:t xml:space="preserve">The </w:t>
      </w:r>
      <w:r w:rsidR="00DB6234" w:rsidRPr="00E40D09">
        <w:rPr>
          <w:rFonts w:ascii="Calibri" w:hAnsi="Calibri"/>
        </w:rPr>
        <w:t>Service</w:t>
      </w:r>
      <w:r w:rsidR="00DF0C63" w:rsidRPr="00E40D09">
        <w:rPr>
          <w:rFonts w:ascii="Calibri" w:hAnsi="Calibri"/>
        </w:rPr>
        <w:t xml:space="preserve"> Partner</w:t>
      </w:r>
      <w:r w:rsidRPr="00E40D09">
        <w:rPr>
          <w:rFonts w:ascii="Calibri" w:hAnsi="Calibri"/>
        </w:rPr>
        <w:t xml:space="preserve"> shall not </w:t>
      </w:r>
      <w:r w:rsidR="001E5119">
        <w:rPr>
          <w:rFonts w:ascii="Calibri" w:hAnsi="Calibri"/>
        </w:rPr>
        <w:t xml:space="preserve">assign </w:t>
      </w:r>
      <w:r w:rsidRPr="00E40D09">
        <w:rPr>
          <w:rFonts w:ascii="Calibri" w:hAnsi="Calibri"/>
        </w:rPr>
        <w:t xml:space="preserve">any part of </w:t>
      </w:r>
      <w:r w:rsidR="00E40D09" w:rsidRPr="00E40D09">
        <w:rPr>
          <w:rFonts w:ascii="Calibri" w:hAnsi="Calibri"/>
        </w:rPr>
        <w:t>T</w:t>
      </w:r>
      <w:r w:rsidRPr="00E40D09">
        <w:rPr>
          <w:rFonts w:ascii="Calibri" w:hAnsi="Calibri"/>
        </w:rPr>
        <w:t>he S</w:t>
      </w:r>
      <w:r w:rsidR="008343A5" w:rsidRPr="00E40D09">
        <w:rPr>
          <w:rFonts w:ascii="Calibri" w:hAnsi="Calibri"/>
        </w:rPr>
        <w:t>ervice</w:t>
      </w:r>
      <w:r w:rsidRPr="00E40D09">
        <w:rPr>
          <w:rFonts w:ascii="Calibri" w:hAnsi="Calibri"/>
        </w:rPr>
        <w:t xml:space="preserve"> without the written consent of </w:t>
      </w:r>
      <w:r w:rsidR="00E40D09" w:rsidRPr="00E40D09">
        <w:rPr>
          <w:rFonts w:ascii="Calibri" w:hAnsi="Calibri"/>
        </w:rPr>
        <w:t>T</w:t>
      </w:r>
      <w:r w:rsidRPr="00E40D09">
        <w:rPr>
          <w:rFonts w:ascii="Calibri" w:hAnsi="Calibri"/>
        </w:rPr>
        <w:t>he Company and</w:t>
      </w:r>
      <w:r w:rsidR="009326D3" w:rsidRPr="00E40D09">
        <w:rPr>
          <w:rFonts w:ascii="Calibri" w:hAnsi="Calibri"/>
        </w:rPr>
        <w:t>,</w:t>
      </w:r>
      <w:r w:rsidRPr="00E40D09">
        <w:rPr>
          <w:rFonts w:ascii="Calibri" w:hAnsi="Calibri"/>
        </w:rPr>
        <w:t xml:space="preserve"> even if such consent is given</w:t>
      </w:r>
      <w:r w:rsidR="009326D3" w:rsidRPr="00E40D09">
        <w:rPr>
          <w:rFonts w:ascii="Calibri" w:hAnsi="Calibri"/>
        </w:rPr>
        <w:t>,</w:t>
      </w:r>
      <w:r w:rsidRPr="00E40D09">
        <w:rPr>
          <w:rFonts w:ascii="Calibri" w:hAnsi="Calibri"/>
        </w:rPr>
        <w:t xml:space="preserve"> it shall not relieve </w:t>
      </w:r>
      <w:r w:rsidR="00E40D09" w:rsidRPr="00E40D09">
        <w:rPr>
          <w:rFonts w:ascii="Calibri" w:hAnsi="Calibri"/>
        </w:rPr>
        <w:t>T</w:t>
      </w:r>
      <w:r w:rsidRPr="00E40D09">
        <w:rPr>
          <w:rFonts w:ascii="Calibri" w:hAnsi="Calibri"/>
        </w:rPr>
        <w:t xml:space="preserve">he </w:t>
      </w:r>
      <w:r w:rsidR="00DB6234" w:rsidRPr="00E40D09">
        <w:rPr>
          <w:rFonts w:ascii="Calibri" w:hAnsi="Calibri"/>
        </w:rPr>
        <w:t>Service</w:t>
      </w:r>
      <w:r w:rsidR="00DF0C63" w:rsidRPr="00E40D09">
        <w:rPr>
          <w:rFonts w:ascii="Calibri" w:hAnsi="Calibri"/>
        </w:rPr>
        <w:t xml:space="preserve"> Partner</w:t>
      </w:r>
      <w:r w:rsidRPr="00E40D09">
        <w:rPr>
          <w:rFonts w:ascii="Calibri" w:hAnsi="Calibri"/>
        </w:rPr>
        <w:t xml:space="preserve"> of any of their liabilities or obligations under </w:t>
      </w:r>
      <w:r w:rsidR="00E40D09" w:rsidRPr="00E40D09">
        <w:rPr>
          <w:rFonts w:ascii="Calibri" w:hAnsi="Calibri"/>
        </w:rPr>
        <w:t>The</w:t>
      </w:r>
      <w:r w:rsidRPr="00E40D09">
        <w:rPr>
          <w:rFonts w:ascii="Calibri" w:hAnsi="Calibri"/>
        </w:rPr>
        <w:t xml:space="preserve"> </w:t>
      </w:r>
      <w:r w:rsidR="008343A5" w:rsidRPr="00E40D09">
        <w:rPr>
          <w:rFonts w:ascii="Calibri" w:hAnsi="Calibri"/>
        </w:rPr>
        <w:t>Agreement.</w:t>
      </w:r>
      <w:r w:rsidR="00A97BBC" w:rsidRPr="00E40D09">
        <w:rPr>
          <w:rFonts w:ascii="Calibri" w:hAnsi="Calibri"/>
        </w:rPr>
        <w:t xml:space="preserve">  The Company maintains a list of approved partners for services </w:t>
      </w:r>
      <w:r w:rsidR="00E40D09" w:rsidRPr="00E40D09">
        <w:rPr>
          <w:rFonts w:ascii="Calibri" w:hAnsi="Calibri"/>
        </w:rPr>
        <w:t xml:space="preserve">such </w:t>
      </w:r>
      <w:proofErr w:type="gramStart"/>
      <w:r w:rsidR="00A97BBC" w:rsidRPr="00E40D09">
        <w:rPr>
          <w:rFonts w:ascii="Calibri" w:hAnsi="Calibri"/>
        </w:rPr>
        <w:t>as</w:t>
      </w:r>
      <w:r w:rsidR="00E40D09" w:rsidRPr="00E40D09">
        <w:rPr>
          <w:rFonts w:ascii="Calibri" w:hAnsi="Calibri"/>
        </w:rPr>
        <w:t>;</w:t>
      </w:r>
      <w:proofErr w:type="gramEnd"/>
      <w:r w:rsidR="00A97BBC" w:rsidRPr="00E40D09">
        <w:rPr>
          <w:rFonts w:ascii="Calibri" w:hAnsi="Calibri"/>
        </w:rPr>
        <w:t xml:space="preserve"> boarding up, glazing, emergency services and has formal arrangements with those approved partners directly and </w:t>
      </w:r>
      <w:r w:rsidR="00E40D09" w:rsidRPr="00E40D09">
        <w:rPr>
          <w:rFonts w:ascii="Calibri" w:hAnsi="Calibri"/>
        </w:rPr>
        <w:t>T</w:t>
      </w:r>
      <w:r w:rsidR="00A97BBC" w:rsidRPr="00E40D09">
        <w:rPr>
          <w:rFonts w:ascii="Calibri" w:hAnsi="Calibri"/>
        </w:rPr>
        <w:t xml:space="preserve">he </w:t>
      </w:r>
      <w:r w:rsidR="00DB6234" w:rsidRPr="00E40D09">
        <w:rPr>
          <w:rFonts w:ascii="Calibri" w:hAnsi="Calibri"/>
        </w:rPr>
        <w:t>Service</w:t>
      </w:r>
      <w:r w:rsidR="00DF0C63" w:rsidRPr="00E40D09">
        <w:rPr>
          <w:rFonts w:ascii="Calibri" w:hAnsi="Calibri"/>
        </w:rPr>
        <w:t xml:space="preserve"> Partner</w:t>
      </w:r>
      <w:r w:rsidR="00A97BBC" w:rsidRPr="00E40D09">
        <w:rPr>
          <w:rFonts w:ascii="Calibri" w:hAnsi="Calibri"/>
        </w:rPr>
        <w:t xml:space="preserve"> must ensure these approved partners are appointed to undertake the relevant works for </w:t>
      </w:r>
      <w:r w:rsidR="00E40D09" w:rsidRPr="00E40D09">
        <w:rPr>
          <w:rFonts w:ascii="Calibri" w:hAnsi="Calibri"/>
        </w:rPr>
        <w:t>T</w:t>
      </w:r>
      <w:r w:rsidR="00A97BBC" w:rsidRPr="00E40D09">
        <w:rPr>
          <w:rFonts w:ascii="Calibri" w:hAnsi="Calibri"/>
        </w:rPr>
        <w:t xml:space="preserve">he Customer to the satisfaction of </w:t>
      </w:r>
      <w:r w:rsidR="00E40D09" w:rsidRPr="00E40D09">
        <w:rPr>
          <w:rFonts w:ascii="Calibri" w:hAnsi="Calibri"/>
        </w:rPr>
        <w:t>T</w:t>
      </w:r>
      <w:r w:rsidR="00A97BBC" w:rsidRPr="00E40D09">
        <w:rPr>
          <w:rFonts w:ascii="Calibri" w:hAnsi="Calibri"/>
        </w:rPr>
        <w:t>he Company.</w:t>
      </w:r>
    </w:p>
    <w:p w14:paraId="1DB3741B" w14:textId="69E1B0F8" w:rsidR="00B159FB" w:rsidRDefault="00B159FB" w:rsidP="00E647F4">
      <w:pPr>
        <w:numPr>
          <w:ilvl w:val="1"/>
          <w:numId w:val="38"/>
        </w:numPr>
        <w:tabs>
          <w:tab w:val="left" w:pos="567"/>
        </w:tabs>
        <w:ind w:hanging="567"/>
        <w:jc w:val="both"/>
        <w:rPr>
          <w:rFonts w:ascii="Calibri" w:hAnsi="Calibri"/>
        </w:rPr>
      </w:pPr>
      <w:r>
        <w:rPr>
          <w:rFonts w:ascii="Calibri" w:hAnsi="Calibri" w:cs="CIDFont+F3"/>
          <w:lang w:eastAsia="en-GB"/>
        </w:rPr>
        <w:t>The Service Provider shall not directly or indirectly solicit</w:t>
      </w:r>
      <w:r>
        <w:rPr>
          <w:rFonts w:ascii="Calibri" w:hAnsi="Calibri"/>
        </w:rPr>
        <w:t xml:space="preserve"> </w:t>
      </w:r>
      <w:r>
        <w:rPr>
          <w:rFonts w:ascii="Calibri" w:hAnsi="Calibri" w:cs="CIDFont+F3"/>
          <w:lang w:eastAsia="en-GB"/>
        </w:rPr>
        <w:t>or entice away (or attempt to solicit or entice away) from the employment of The Company</w:t>
      </w:r>
      <w:r w:rsidR="004F3DAC">
        <w:rPr>
          <w:rFonts w:ascii="Calibri" w:hAnsi="Calibri" w:cs="CIDFont+F3"/>
          <w:lang w:eastAsia="en-GB"/>
        </w:rPr>
        <w:t xml:space="preserve"> or employ or attempt to employ</w:t>
      </w:r>
      <w:r w:rsidR="00126D72">
        <w:rPr>
          <w:rFonts w:ascii="Calibri" w:hAnsi="Calibri" w:cs="CIDFont+F3"/>
          <w:lang w:eastAsia="en-GB"/>
        </w:rPr>
        <w:t xml:space="preserve"> </w:t>
      </w:r>
      <w:r>
        <w:rPr>
          <w:rFonts w:ascii="Calibri" w:hAnsi="Calibri" w:cs="CIDFont+F3"/>
          <w:lang w:eastAsia="en-GB"/>
        </w:rPr>
        <w:t>any of The Company’s employee</w:t>
      </w:r>
      <w:r w:rsidR="00CE71E3">
        <w:rPr>
          <w:rFonts w:ascii="Calibri" w:hAnsi="Calibri" w:cs="CIDFont+F3"/>
          <w:lang w:eastAsia="en-GB"/>
        </w:rPr>
        <w:t>s</w:t>
      </w:r>
      <w:r>
        <w:rPr>
          <w:rFonts w:ascii="Calibri" w:hAnsi="Calibri" w:cs="CIDFont+F3"/>
          <w:lang w:eastAsia="en-GB"/>
        </w:rPr>
        <w:t>, directors, workers or consultants at any time during the</w:t>
      </w:r>
      <w:r>
        <w:rPr>
          <w:rFonts w:ascii="Calibri" w:hAnsi="Calibri"/>
        </w:rPr>
        <w:t xml:space="preserve"> </w:t>
      </w:r>
      <w:r>
        <w:rPr>
          <w:rFonts w:ascii="Calibri" w:hAnsi="Calibri" w:cs="CIDFont+F3"/>
          <w:lang w:eastAsia="en-GB"/>
        </w:rPr>
        <w:t xml:space="preserve">Term or for a further period of </w:t>
      </w:r>
      <w:r w:rsidR="00167C9A">
        <w:rPr>
          <w:rFonts w:ascii="Calibri" w:hAnsi="Calibri" w:cs="CIDFont+F3"/>
          <w:lang w:eastAsia="en-GB"/>
        </w:rPr>
        <w:t>twelve</w:t>
      </w:r>
      <w:r>
        <w:rPr>
          <w:rFonts w:ascii="Calibri" w:hAnsi="Calibri" w:cs="CIDFont+F3"/>
          <w:lang w:eastAsia="en-GB"/>
        </w:rPr>
        <w:t xml:space="preserve"> (</w:t>
      </w:r>
      <w:r w:rsidR="00167C9A">
        <w:rPr>
          <w:rFonts w:ascii="Calibri" w:hAnsi="Calibri" w:cs="CIDFont+F3"/>
          <w:lang w:eastAsia="en-GB"/>
        </w:rPr>
        <w:t>12</w:t>
      </w:r>
      <w:r>
        <w:rPr>
          <w:rFonts w:ascii="Calibri" w:hAnsi="Calibri" w:cs="CIDFont+F3"/>
          <w:lang w:eastAsia="en-GB"/>
        </w:rPr>
        <w:t>) months after the expiry or termination of this Agreement other than by means of a national</w:t>
      </w:r>
      <w:r>
        <w:rPr>
          <w:rFonts w:ascii="Calibri" w:hAnsi="Calibri"/>
        </w:rPr>
        <w:t xml:space="preserve"> </w:t>
      </w:r>
      <w:r>
        <w:rPr>
          <w:rFonts w:ascii="Calibri" w:hAnsi="Calibri" w:cs="CIDFont+F3"/>
          <w:lang w:eastAsia="en-GB"/>
        </w:rPr>
        <w:t>advertising campaign</w:t>
      </w:r>
      <w:r w:rsidR="00710081">
        <w:rPr>
          <w:rFonts w:ascii="Calibri" w:hAnsi="Calibri" w:cs="CIDFont+F3"/>
          <w:lang w:eastAsia="en-GB"/>
        </w:rPr>
        <w:t xml:space="preserve"> </w:t>
      </w:r>
      <w:r>
        <w:rPr>
          <w:rFonts w:ascii="Calibri" w:hAnsi="Calibri" w:cs="CIDFont+F3"/>
          <w:lang w:eastAsia="en-GB"/>
        </w:rPr>
        <w:t>open to all comers</w:t>
      </w:r>
      <w:r w:rsidR="00710081">
        <w:rPr>
          <w:rFonts w:ascii="Calibri" w:hAnsi="Calibri" w:cs="CIDFont+F3"/>
          <w:lang w:eastAsia="en-GB"/>
        </w:rPr>
        <w:t xml:space="preserve"> (excluding a general LinkedIn job post</w:t>
      </w:r>
      <w:r w:rsidR="00BC4C08">
        <w:rPr>
          <w:rFonts w:ascii="Calibri" w:hAnsi="Calibri" w:cs="CIDFont+F3"/>
          <w:lang w:eastAsia="en-GB"/>
        </w:rPr>
        <w:t>)</w:t>
      </w:r>
      <w:r>
        <w:rPr>
          <w:rFonts w:ascii="Calibri" w:hAnsi="Calibri" w:cs="CIDFont+F3"/>
          <w:lang w:eastAsia="en-GB"/>
        </w:rPr>
        <w:t xml:space="preserve"> and not specifically targeted at any of </w:t>
      </w:r>
      <w:r w:rsidR="00CE71E3">
        <w:rPr>
          <w:rFonts w:ascii="Calibri" w:hAnsi="Calibri" w:cs="CIDFont+F3"/>
          <w:lang w:eastAsia="en-GB"/>
        </w:rPr>
        <w:t xml:space="preserve">The Company’s </w:t>
      </w:r>
      <w:r w:rsidR="00CE71E3" w:rsidRPr="00CE71E3">
        <w:rPr>
          <w:rFonts w:ascii="Calibri" w:hAnsi="Calibri" w:cs="CIDFont+F3"/>
          <w:lang w:eastAsia="en-GB"/>
        </w:rPr>
        <w:t>employees, directors, workers or consultants</w:t>
      </w:r>
      <w:r>
        <w:rPr>
          <w:rFonts w:ascii="Calibri" w:hAnsi="Calibri" w:cs="CIDFont+F3"/>
          <w:lang w:eastAsia="en-GB"/>
        </w:rPr>
        <w:t>. In the event that an approach</w:t>
      </w:r>
      <w:r w:rsidR="004F3DAC">
        <w:rPr>
          <w:rFonts w:ascii="Calibri" w:hAnsi="Calibri" w:cs="CIDFont+F3"/>
          <w:lang w:eastAsia="en-GB"/>
        </w:rPr>
        <w:t xml:space="preserve"> or engagement</w:t>
      </w:r>
      <w:r>
        <w:rPr>
          <w:rFonts w:ascii="Calibri" w:hAnsi="Calibri" w:cs="CIDFont+F3"/>
          <w:lang w:eastAsia="en-GB"/>
        </w:rPr>
        <w:t xml:space="preserve"> is</w:t>
      </w:r>
      <w:r>
        <w:rPr>
          <w:rFonts w:ascii="Calibri" w:hAnsi="Calibri"/>
        </w:rPr>
        <w:t xml:space="preserve"> </w:t>
      </w:r>
      <w:r>
        <w:rPr>
          <w:rFonts w:ascii="Calibri" w:hAnsi="Calibri" w:cs="CIDFont+F3"/>
          <w:lang w:eastAsia="en-GB"/>
        </w:rPr>
        <w:t xml:space="preserve">made in breach of this clause </w:t>
      </w:r>
      <w:r w:rsidR="00CE71E3">
        <w:rPr>
          <w:rFonts w:ascii="Calibri" w:hAnsi="Calibri" w:cs="CIDFont+F3"/>
          <w:lang w:eastAsia="en-GB"/>
        </w:rPr>
        <w:lastRenderedPageBreak/>
        <w:t>8</w:t>
      </w:r>
      <w:r>
        <w:rPr>
          <w:rFonts w:ascii="Calibri" w:hAnsi="Calibri" w:cs="CIDFont+F3"/>
          <w:lang w:eastAsia="en-GB"/>
        </w:rPr>
        <w:t>.</w:t>
      </w:r>
      <w:r w:rsidR="00CE71E3">
        <w:rPr>
          <w:rFonts w:ascii="Calibri" w:hAnsi="Calibri" w:cs="CIDFont+F3"/>
          <w:lang w:eastAsia="en-GB"/>
        </w:rPr>
        <w:t>2</w:t>
      </w:r>
      <w:r>
        <w:rPr>
          <w:rFonts w:ascii="Calibri" w:hAnsi="Calibri" w:cs="CIDFont+F3"/>
          <w:lang w:eastAsia="en-GB"/>
        </w:rPr>
        <w:t xml:space="preserve">, </w:t>
      </w:r>
      <w:r w:rsidR="00CE71E3">
        <w:rPr>
          <w:rFonts w:ascii="Calibri" w:hAnsi="Calibri" w:cs="CIDFont+F3"/>
          <w:lang w:eastAsia="en-GB"/>
        </w:rPr>
        <w:t>The</w:t>
      </w:r>
      <w:r>
        <w:rPr>
          <w:rFonts w:ascii="Calibri" w:hAnsi="Calibri" w:cs="CIDFont+F3"/>
          <w:lang w:eastAsia="en-GB"/>
        </w:rPr>
        <w:t xml:space="preserve"> </w:t>
      </w:r>
      <w:r w:rsidR="00CE71E3">
        <w:rPr>
          <w:rFonts w:ascii="Calibri" w:hAnsi="Calibri" w:cs="CIDFont+F3"/>
          <w:lang w:eastAsia="en-GB"/>
        </w:rPr>
        <w:t>Service Partner</w:t>
      </w:r>
      <w:r>
        <w:rPr>
          <w:rFonts w:ascii="Calibri" w:hAnsi="Calibri" w:cs="CIDFont+F3"/>
          <w:lang w:eastAsia="en-GB"/>
        </w:rPr>
        <w:t xml:space="preserve"> shall be liable to </w:t>
      </w:r>
      <w:r w:rsidR="00CE71E3">
        <w:rPr>
          <w:rFonts w:ascii="Calibri" w:hAnsi="Calibri" w:cs="CIDFont+F3"/>
          <w:lang w:eastAsia="en-GB"/>
        </w:rPr>
        <w:t>T</w:t>
      </w:r>
      <w:r>
        <w:rPr>
          <w:rFonts w:ascii="Calibri" w:hAnsi="Calibri" w:cs="CIDFont+F3"/>
          <w:lang w:eastAsia="en-GB"/>
        </w:rPr>
        <w:t>he Company for a fee to the value of 3</w:t>
      </w:r>
      <w:r w:rsidR="00CE71E3">
        <w:rPr>
          <w:rFonts w:ascii="Calibri" w:hAnsi="Calibri" w:cs="CIDFont+F3"/>
          <w:lang w:eastAsia="en-GB"/>
        </w:rPr>
        <w:t>9</w:t>
      </w:r>
      <w:r>
        <w:rPr>
          <w:rFonts w:ascii="Calibri" w:hAnsi="Calibri" w:cs="CIDFont+F3"/>
          <w:lang w:eastAsia="en-GB"/>
        </w:rPr>
        <w:t>% of the relevant individual’s</w:t>
      </w:r>
      <w:r>
        <w:rPr>
          <w:rFonts w:ascii="Calibri" w:hAnsi="Calibri"/>
        </w:rPr>
        <w:t xml:space="preserve"> </w:t>
      </w:r>
      <w:r>
        <w:rPr>
          <w:rFonts w:ascii="Calibri" w:hAnsi="Calibri" w:cs="CIDFont+F3"/>
          <w:lang w:eastAsia="en-GB"/>
        </w:rPr>
        <w:t>gross annual salary</w:t>
      </w:r>
      <w:r w:rsidR="00CE71E3">
        <w:rPr>
          <w:rFonts w:ascii="Calibri" w:hAnsi="Calibri" w:cs="CIDFont+F3"/>
          <w:lang w:eastAsia="en-GB"/>
        </w:rPr>
        <w:t xml:space="preserve"> (which shall include any benefits</w:t>
      </w:r>
      <w:r w:rsidR="00167C9A">
        <w:rPr>
          <w:rFonts w:ascii="Calibri" w:hAnsi="Calibri" w:cs="CIDFont+F3"/>
          <w:lang w:eastAsia="en-GB"/>
        </w:rPr>
        <w:t xml:space="preserve"> (including car allowances or similar)</w:t>
      </w:r>
      <w:r w:rsidR="00CE71E3">
        <w:rPr>
          <w:rFonts w:ascii="Calibri" w:hAnsi="Calibri" w:cs="CIDFont+F3"/>
          <w:lang w:eastAsia="en-GB"/>
        </w:rPr>
        <w:t xml:space="preserve"> or bonuses received by the relevant individual in the 12 months prior to the approach)</w:t>
      </w:r>
      <w:r>
        <w:rPr>
          <w:rFonts w:ascii="Calibri" w:hAnsi="Calibri" w:cs="CIDFont+F3"/>
          <w:lang w:eastAsia="en-GB"/>
        </w:rPr>
        <w:t xml:space="preserve"> (</w:t>
      </w:r>
      <w:r w:rsidR="004F3DAC">
        <w:rPr>
          <w:rFonts w:ascii="Calibri" w:hAnsi="Calibri" w:cs="CIDFont+F3"/>
          <w:lang w:eastAsia="en-GB"/>
        </w:rPr>
        <w:t xml:space="preserve">the </w:t>
      </w:r>
      <w:r>
        <w:rPr>
          <w:rFonts w:ascii="Calibri" w:hAnsi="Calibri" w:cs="CIDFont+F3"/>
          <w:lang w:eastAsia="en-GB"/>
        </w:rPr>
        <w:t>“</w:t>
      </w:r>
      <w:r>
        <w:rPr>
          <w:rFonts w:ascii="Calibri" w:hAnsi="Calibri" w:cs="CIDFont+F2"/>
          <w:lang w:eastAsia="en-GB"/>
        </w:rPr>
        <w:t>Agency Fee</w:t>
      </w:r>
      <w:r>
        <w:rPr>
          <w:rFonts w:ascii="Calibri" w:hAnsi="Calibri" w:cs="CIDFont+F3"/>
          <w:lang w:eastAsia="en-GB"/>
        </w:rPr>
        <w:t>”). The Agency Fee shall be payable within seven (7) working days of</w:t>
      </w:r>
      <w:r w:rsidR="008418A6">
        <w:rPr>
          <w:rFonts w:ascii="Calibri" w:hAnsi="Calibri" w:cs="CIDFont+F3"/>
          <w:lang w:eastAsia="en-GB"/>
        </w:rPr>
        <w:t xml:space="preserve"> the</w:t>
      </w:r>
      <w:r>
        <w:rPr>
          <w:rFonts w:ascii="Calibri" w:hAnsi="Calibri" w:cs="CIDFont+F3"/>
          <w:lang w:eastAsia="en-GB"/>
        </w:rPr>
        <w:t xml:space="preserve"> commencement of employment</w:t>
      </w:r>
      <w:r w:rsidR="00CE71E3">
        <w:rPr>
          <w:rFonts w:ascii="Calibri" w:hAnsi="Calibri"/>
        </w:rPr>
        <w:t xml:space="preserve"> </w:t>
      </w:r>
      <w:r>
        <w:rPr>
          <w:rFonts w:ascii="Calibri" w:hAnsi="Calibri" w:cs="CIDFont+F3"/>
          <w:lang w:eastAsia="en-GB"/>
        </w:rPr>
        <w:t xml:space="preserve">by the relevant individual with </w:t>
      </w:r>
      <w:r w:rsidR="00CE71E3">
        <w:rPr>
          <w:rFonts w:ascii="Calibri" w:hAnsi="Calibri" w:cs="CIDFont+F3"/>
          <w:lang w:eastAsia="en-GB"/>
        </w:rPr>
        <w:t>T</w:t>
      </w:r>
      <w:r>
        <w:rPr>
          <w:rFonts w:ascii="Calibri" w:hAnsi="Calibri" w:cs="CIDFont+F3"/>
          <w:lang w:eastAsia="en-GB"/>
        </w:rPr>
        <w:t>he</w:t>
      </w:r>
      <w:r w:rsidR="00CE71E3">
        <w:rPr>
          <w:rFonts w:ascii="Calibri" w:hAnsi="Calibri" w:cs="CIDFont+F3"/>
          <w:lang w:eastAsia="en-GB"/>
        </w:rPr>
        <w:t xml:space="preserve"> Service Provider</w:t>
      </w:r>
      <w:r w:rsidR="004F3DAC">
        <w:rPr>
          <w:rFonts w:ascii="Calibri" w:hAnsi="Calibri" w:cs="CIDFont+F3"/>
          <w:lang w:eastAsia="en-GB"/>
        </w:rPr>
        <w:t xml:space="preserve"> or the Agency Fee shall be payable by the Service Partner within seven (7) working days of any attempt to solicitor or entice the relevant individual away from The Company</w:t>
      </w:r>
      <w:r>
        <w:rPr>
          <w:rFonts w:ascii="Calibri" w:hAnsi="Calibri" w:cs="CIDFont+F3"/>
          <w:lang w:eastAsia="en-GB"/>
        </w:rPr>
        <w:t>.</w:t>
      </w:r>
      <w:r w:rsidR="00CE71E3">
        <w:rPr>
          <w:rFonts w:ascii="Calibri" w:hAnsi="Calibri" w:cs="CIDFont+F3"/>
          <w:lang w:eastAsia="en-GB"/>
        </w:rPr>
        <w:t xml:space="preserve"> The Service Partner agrees and acknowledges that the payment of the Agency Fee is fair and reasonable having regard to the training, recruitment and replacement of another employee, director, worker or consultant.</w:t>
      </w:r>
    </w:p>
    <w:p w14:paraId="1ABE1FC8" w14:textId="77777777" w:rsidR="00BC4C08" w:rsidRPr="00BC4C08" w:rsidRDefault="00CE71E3" w:rsidP="00B340EF">
      <w:pPr>
        <w:numPr>
          <w:ilvl w:val="1"/>
          <w:numId w:val="38"/>
        </w:numPr>
        <w:tabs>
          <w:tab w:val="left" w:pos="567"/>
        </w:tabs>
        <w:ind w:hanging="567"/>
        <w:jc w:val="both"/>
        <w:rPr>
          <w:rFonts w:ascii="Calibri" w:hAnsi="Calibri"/>
          <w:u w:val="single"/>
        </w:rPr>
      </w:pPr>
      <w:r>
        <w:rPr>
          <w:rFonts w:ascii="Calibri" w:hAnsi="Calibri"/>
        </w:rPr>
        <w:t>The Company may terminate this Agreement immediately on written notice to The Service Provider in the event of a breach by the Service Partner of clause 8.2</w:t>
      </w:r>
      <w:r w:rsidR="001E5119">
        <w:rPr>
          <w:rFonts w:ascii="Calibri" w:hAnsi="Calibri"/>
        </w:rPr>
        <w:t xml:space="preserve">. </w:t>
      </w:r>
    </w:p>
    <w:p w14:paraId="0879F4D2" w14:textId="03373B4D" w:rsidR="00A861CB" w:rsidRPr="00E40D09" w:rsidRDefault="00BC4C08" w:rsidP="00B340EF">
      <w:pPr>
        <w:numPr>
          <w:ilvl w:val="1"/>
          <w:numId w:val="38"/>
        </w:numPr>
        <w:tabs>
          <w:tab w:val="left" w:pos="567"/>
        </w:tabs>
        <w:ind w:hanging="567"/>
        <w:jc w:val="both"/>
        <w:rPr>
          <w:rFonts w:ascii="Calibri" w:hAnsi="Calibri"/>
          <w:u w:val="single"/>
        </w:rPr>
      </w:pPr>
      <w:r>
        <w:rPr>
          <w:rFonts w:ascii="Calibri" w:hAnsi="Calibri" w:cs="CIDFont+F3"/>
          <w:lang w:eastAsia="en-GB"/>
        </w:rPr>
        <w:t>The Service Partner shall provide</w:t>
      </w:r>
      <w:r w:rsidR="0085041F">
        <w:rPr>
          <w:rFonts w:ascii="Calibri" w:hAnsi="Calibri" w:cs="CIDFont+F3"/>
          <w:lang w:eastAsia="en-GB"/>
        </w:rPr>
        <w:t xml:space="preserve"> not less than three months</w:t>
      </w:r>
      <w:r>
        <w:rPr>
          <w:rFonts w:ascii="Calibri" w:hAnsi="Calibri" w:cs="CIDFont+F3"/>
          <w:lang w:eastAsia="en-GB"/>
        </w:rPr>
        <w:t xml:space="preserve"> advance notice</w:t>
      </w:r>
      <w:r w:rsidR="0085041F">
        <w:rPr>
          <w:rFonts w:ascii="Calibri" w:hAnsi="Calibri" w:cs="CIDFont+F3"/>
          <w:lang w:eastAsia="en-GB"/>
        </w:rPr>
        <w:t xml:space="preserve"> in writing to a director of The Company (</w:t>
      </w:r>
      <w:r w:rsidR="00853737">
        <w:rPr>
          <w:rFonts w:ascii="Calibri" w:hAnsi="Calibri" w:cs="CIDFont+F3"/>
          <w:lang w:eastAsia="en-GB"/>
        </w:rPr>
        <w:t>such notice to be</w:t>
      </w:r>
      <w:r w:rsidR="0085041F">
        <w:rPr>
          <w:rFonts w:ascii="Calibri" w:hAnsi="Calibri" w:cs="CIDFont+F3"/>
          <w:lang w:eastAsia="en-GB"/>
        </w:rPr>
        <w:t xml:space="preserve"> sent by email and by recorded delivery) </w:t>
      </w:r>
      <w:r w:rsidR="00853737">
        <w:rPr>
          <w:rFonts w:ascii="Calibri" w:hAnsi="Calibri" w:cs="CIDFont+F3"/>
          <w:lang w:eastAsia="en-GB"/>
        </w:rPr>
        <w:t>and</w:t>
      </w:r>
      <w:r w:rsidR="0085041F">
        <w:rPr>
          <w:rFonts w:ascii="Calibri" w:hAnsi="Calibri" w:cs="CIDFont+F3"/>
          <w:lang w:eastAsia="en-GB"/>
        </w:rPr>
        <w:t xml:space="preserve"> shall include the date of the launch of the </w:t>
      </w:r>
      <w:r>
        <w:rPr>
          <w:rFonts w:ascii="Calibri" w:hAnsi="Calibri" w:cs="CIDFont+F3"/>
          <w:lang w:eastAsia="en-GB"/>
        </w:rPr>
        <w:t>national advertising campaign (referred to in clause 8.2</w:t>
      </w:r>
      <w:r w:rsidR="0085041F">
        <w:rPr>
          <w:rFonts w:ascii="Calibri" w:hAnsi="Calibri" w:cs="CIDFont+F3"/>
          <w:lang w:eastAsia="en-GB"/>
        </w:rPr>
        <w:t>)</w:t>
      </w:r>
      <w:r>
        <w:rPr>
          <w:rFonts w:ascii="Calibri" w:hAnsi="Calibri"/>
        </w:rPr>
        <w:t>.</w:t>
      </w:r>
      <w:r w:rsidR="0085041F">
        <w:rPr>
          <w:rFonts w:ascii="Calibri" w:hAnsi="Calibri"/>
        </w:rPr>
        <w:t xml:space="preserve"> The</w:t>
      </w:r>
      <w:r w:rsidR="004F3DAC">
        <w:rPr>
          <w:rFonts w:ascii="Calibri" w:hAnsi="Calibri"/>
        </w:rPr>
        <w:t xml:space="preserve"> intended</w:t>
      </w:r>
      <w:r w:rsidR="0085041F">
        <w:rPr>
          <w:rFonts w:ascii="Calibri" w:hAnsi="Calibri"/>
        </w:rPr>
        <w:t xml:space="preserve"> date </w:t>
      </w:r>
      <w:r w:rsidR="00853737">
        <w:rPr>
          <w:rFonts w:ascii="Calibri" w:hAnsi="Calibri"/>
        </w:rPr>
        <w:t>of the launch of the national advertising campaign</w:t>
      </w:r>
      <w:r w:rsidR="004F3DAC">
        <w:rPr>
          <w:rFonts w:ascii="Calibri" w:hAnsi="Calibri"/>
        </w:rPr>
        <w:t xml:space="preserve"> must</w:t>
      </w:r>
      <w:r w:rsidR="00853737">
        <w:rPr>
          <w:rFonts w:ascii="Calibri" w:hAnsi="Calibri"/>
        </w:rPr>
        <w:t xml:space="preserve"> be </w:t>
      </w:r>
      <w:r w:rsidR="0085041F">
        <w:rPr>
          <w:rFonts w:ascii="Calibri" w:hAnsi="Calibri"/>
        </w:rPr>
        <w:t xml:space="preserve">included in the written notice required in accordance </w:t>
      </w:r>
      <w:proofErr w:type="gramStart"/>
      <w:r w:rsidR="0085041F">
        <w:rPr>
          <w:rFonts w:ascii="Calibri" w:hAnsi="Calibri"/>
        </w:rPr>
        <w:t>in</w:t>
      </w:r>
      <w:proofErr w:type="gramEnd"/>
      <w:r w:rsidR="0085041F">
        <w:rPr>
          <w:rFonts w:ascii="Calibri" w:hAnsi="Calibri"/>
        </w:rPr>
        <w:t xml:space="preserve"> this clause shall not be a date that is less than 3 months </w:t>
      </w:r>
      <w:r w:rsidR="00853737">
        <w:rPr>
          <w:rFonts w:ascii="Calibri" w:hAnsi="Calibri"/>
        </w:rPr>
        <w:t>from the date of the written notice to The Company.</w:t>
      </w:r>
      <w:r w:rsidR="0085041F">
        <w:rPr>
          <w:rFonts w:ascii="Calibri" w:hAnsi="Calibri"/>
        </w:rPr>
        <w:t xml:space="preserve"> </w:t>
      </w:r>
    </w:p>
    <w:p w14:paraId="49B1DAEE" w14:textId="77777777" w:rsidR="008E26D3" w:rsidRPr="00E40D09" w:rsidRDefault="008E26D3" w:rsidP="00B340EF">
      <w:pPr>
        <w:ind w:left="567"/>
        <w:jc w:val="both"/>
        <w:rPr>
          <w:rFonts w:ascii="Calibri" w:hAnsi="Calibri"/>
          <w:u w:val="single"/>
        </w:rPr>
      </w:pPr>
    </w:p>
    <w:p w14:paraId="4728B09B" w14:textId="77777777" w:rsidR="00A861CB" w:rsidRPr="00296629" w:rsidRDefault="0031622E" w:rsidP="00B340EF">
      <w:pPr>
        <w:pStyle w:val="HeadingMB"/>
        <w:numPr>
          <w:ilvl w:val="0"/>
          <w:numId w:val="38"/>
        </w:numPr>
        <w:jc w:val="both"/>
      </w:pPr>
      <w:r w:rsidRPr="00296629">
        <w:t>STANDARDS OF PERFORMANCE</w:t>
      </w:r>
    </w:p>
    <w:p w14:paraId="7F0C0378" w14:textId="77777777" w:rsidR="00A0117F" w:rsidRPr="00E40D09" w:rsidRDefault="00A0117F" w:rsidP="00B340EF">
      <w:pPr>
        <w:ind w:left="567" w:hanging="567"/>
        <w:jc w:val="both"/>
        <w:rPr>
          <w:rFonts w:ascii="Calibri" w:hAnsi="Calibri"/>
        </w:rPr>
      </w:pPr>
    </w:p>
    <w:p w14:paraId="0AEE18A5" w14:textId="77777777" w:rsidR="00E40D09" w:rsidRPr="001E5119" w:rsidRDefault="00E40D09" w:rsidP="00B340EF">
      <w:pPr>
        <w:numPr>
          <w:ilvl w:val="1"/>
          <w:numId w:val="38"/>
        </w:numPr>
        <w:tabs>
          <w:tab w:val="left" w:pos="567"/>
        </w:tabs>
        <w:jc w:val="both"/>
        <w:rPr>
          <w:rFonts w:ascii="Calibri" w:hAnsi="Calibri"/>
          <w:u w:val="single"/>
        </w:rPr>
      </w:pPr>
      <w:r w:rsidRPr="001E5119">
        <w:rPr>
          <w:rFonts w:ascii="Calibri" w:hAnsi="Calibri"/>
        </w:rPr>
        <w:t xml:space="preserve">The Service Partner will send a copy of the Assignment Instructions and Key Receipt to The Company within </w:t>
      </w:r>
      <w:r w:rsidR="001E5119" w:rsidRPr="001E5119">
        <w:rPr>
          <w:rFonts w:ascii="Calibri" w:hAnsi="Calibri"/>
        </w:rPr>
        <w:t xml:space="preserve">a maximum of </w:t>
      </w:r>
      <w:r w:rsidRPr="001E5119">
        <w:rPr>
          <w:rFonts w:ascii="Calibri" w:hAnsi="Calibri"/>
        </w:rPr>
        <w:t>72 hours of the site survey and key collection taking place.</w:t>
      </w:r>
    </w:p>
    <w:p w14:paraId="0B6175FC" w14:textId="77777777" w:rsidR="00414E16" w:rsidRDefault="00414E16" w:rsidP="00B340EF">
      <w:pPr>
        <w:numPr>
          <w:ilvl w:val="1"/>
          <w:numId w:val="38"/>
        </w:numPr>
        <w:tabs>
          <w:tab w:val="left" w:pos="567"/>
        </w:tabs>
        <w:jc w:val="both"/>
        <w:rPr>
          <w:rFonts w:ascii="Calibri" w:hAnsi="Calibri"/>
        </w:rPr>
      </w:pPr>
      <w:r>
        <w:rPr>
          <w:rFonts w:ascii="Calibri" w:hAnsi="Calibri"/>
        </w:rPr>
        <w:t xml:space="preserve">Subject to clause 9.3, </w:t>
      </w:r>
      <w:r w:rsidR="001E5119" w:rsidRPr="00E21FB4">
        <w:rPr>
          <w:rFonts w:ascii="Calibri" w:hAnsi="Calibri"/>
        </w:rPr>
        <w:t xml:space="preserve">The Service Partner will send all </w:t>
      </w:r>
      <w:r w:rsidR="00A0117F" w:rsidRPr="00E21FB4">
        <w:rPr>
          <w:rFonts w:ascii="Calibri" w:hAnsi="Calibri"/>
        </w:rPr>
        <w:t xml:space="preserve">Activation Reports to </w:t>
      </w:r>
      <w:r w:rsidR="00E40D09" w:rsidRPr="00E21FB4">
        <w:rPr>
          <w:rFonts w:ascii="Calibri" w:hAnsi="Calibri"/>
        </w:rPr>
        <w:t>T</w:t>
      </w:r>
      <w:r w:rsidR="00A0117F" w:rsidRPr="00E21FB4">
        <w:rPr>
          <w:rFonts w:ascii="Calibri" w:hAnsi="Calibri"/>
        </w:rPr>
        <w:t xml:space="preserve">he Company </w:t>
      </w:r>
      <w:r w:rsidR="00FC1929" w:rsidRPr="009560EA">
        <w:rPr>
          <w:rFonts w:ascii="Calibri" w:hAnsi="Calibri"/>
        </w:rPr>
        <w:t xml:space="preserve">via </w:t>
      </w:r>
      <w:r w:rsidR="00364371">
        <w:rPr>
          <w:rFonts w:ascii="Calibri" w:hAnsi="Calibri"/>
        </w:rPr>
        <w:t xml:space="preserve">the Service Provider Management System </w:t>
      </w:r>
      <w:r w:rsidR="00E40D09" w:rsidRPr="00E21FB4">
        <w:rPr>
          <w:rFonts w:ascii="Calibri" w:hAnsi="Calibri"/>
        </w:rPr>
        <w:t xml:space="preserve">by </w:t>
      </w:r>
      <w:r w:rsidR="00A0117F" w:rsidRPr="00E21FB4">
        <w:rPr>
          <w:rFonts w:ascii="Calibri" w:hAnsi="Calibri"/>
        </w:rPr>
        <w:t xml:space="preserve">the </w:t>
      </w:r>
      <w:r w:rsidR="001E5119" w:rsidRPr="00E21FB4">
        <w:rPr>
          <w:rFonts w:ascii="Calibri" w:hAnsi="Calibri"/>
        </w:rPr>
        <w:t>next</w:t>
      </w:r>
      <w:r w:rsidR="00A0117F" w:rsidRPr="00E21FB4">
        <w:rPr>
          <w:rFonts w:ascii="Calibri" w:hAnsi="Calibri"/>
        </w:rPr>
        <w:t xml:space="preserve"> working day after </w:t>
      </w:r>
      <w:r w:rsidR="001E5119" w:rsidRPr="00E21FB4">
        <w:rPr>
          <w:rFonts w:ascii="Calibri" w:hAnsi="Calibri"/>
        </w:rPr>
        <w:t>an</w:t>
      </w:r>
      <w:r w:rsidR="00A0117F" w:rsidRPr="00E21FB4">
        <w:rPr>
          <w:rFonts w:ascii="Calibri" w:hAnsi="Calibri"/>
        </w:rPr>
        <w:t xml:space="preserve"> </w:t>
      </w:r>
      <w:r w:rsidR="006626CC" w:rsidRPr="00E21FB4">
        <w:rPr>
          <w:rFonts w:ascii="Calibri" w:hAnsi="Calibri"/>
        </w:rPr>
        <w:t>activation</w:t>
      </w:r>
      <w:r w:rsidR="00A0117F" w:rsidRPr="00E21FB4">
        <w:rPr>
          <w:rFonts w:ascii="Calibri" w:hAnsi="Calibri"/>
        </w:rPr>
        <w:t xml:space="preserve"> to enable the company to notify </w:t>
      </w:r>
      <w:r w:rsidR="00E40D09" w:rsidRPr="00E21FB4">
        <w:rPr>
          <w:rFonts w:ascii="Calibri" w:hAnsi="Calibri"/>
        </w:rPr>
        <w:t>T</w:t>
      </w:r>
      <w:r w:rsidR="00A0117F" w:rsidRPr="00E21FB4">
        <w:rPr>
          <w:rFonts w:ascii="Calibri" w:hAnsi="Calibri"/>
        </w:rPr>
        <w:t xml:space="preserve">he Customer of </w:t>
      </w:r>
      <w:r w:rsidR="00E40D09" w:rsidRPr="00E21FB4">
        <w:rPr>
          <w:rFonts w:ascii="Calibri" w:hAnsi="Calibri"/>
        </w:rPr>
        <w:t xml:space="preserve">its attendance. </w:t>
      </w:r>
      <w:r w:rsidR="00A0117F" w:rsidRPr="00E21FB4">
        <w:rPr>
          <w:rFonts w:ascii="Calibri" w:hAnsi="Calibri"/>
        </w:rPr>
        <w:t xml:space="preserve">Failure to comply </w:t>
      </w:r>
      <w:r w:rsidR="00E40D09" w:rsidRPr="00E21FB4">
        <w:rPr>
          <w:rFonts w:ascii="Calibri" w:hAnsi="Calibri"/>
        </w:rPr>
        <w:t xml:space="preserve">within this clause </w:t>
      </w:r>
      <w:r w:rsidR="00A0117F" w:rsidRPr="00E21FB4">
        <w:rPr>
          <w:rFonts w:ascii="Calibri" w:hAnsi="Calibri"/>
        </w:rPr>
        <w:t xml:space="preserve">will nullify payment of the invoice </w:t>
      </w:r>
      <w:r w:rsidR="00247051" w:rsidRPr="00E21FB4">
        <w:rPr>
          <w:rFonts w:ascii="Calibri" w:hAnsi="Calibri"/>
        </w:rPr>
        <w:t xml:space="preserve">relating to the event and </w:t>
      </w:r>
      <w:r w:rsidR="00E40D09" w:rsidRPr="00E21FB4">
        <w:rPr>
          <w:rFonts w:ascii="Calibri" w:hAnsi="Calibri"/>
        </w:rPr>
        <w:t>T</w:t>
      </w:r>
      <w:r w:rsidR="00247051" w:rsidRPr="00E21FB4">
        <w:rPr>
          <w:rFonts w:ascii="Calibri" w:hAnsi="Calibri"/>
        </w:rPr>
        <w:t xml:space="preserve">he Service Partner </w:t>
      </w:r>
      <w:r w:rsidR="00F16CE4" w:rsidRPr="00E21FB4">
        <w:rPr>
          <w:rFonts w:ascii="Calibri" w:hAnsi="Calibri"/>
        </w:rPr>
        <w:t>will agree to c</w:t>
      </w:r>
      <w:r w:rsidR="00E40D09" w:rsidRPr="00E21FB4">
        <w:rPr>
          <w:rFonts w:ascii="Calibri" w:hAnsi="Calibri"/>
        </w:rPr>
        <w:t xml:space="preserve">redit any </w:t>
      </w:r>
      <w:r w:rsidR="00F16CE4" w:rsidRPr="00E21FB4">
        <w:rPr>
          <w:rFonts w:ascii="Calibri" w:hAnsi="Calibri"/>
        </w:rPr>
        <w:t xml:space="preserve">invoice </w:t>
      </w:r>
      <w:r w:rsidR="00E40D09" w:rsidRPr="00E21FB4">
        <w:rPr>
          <w:rFonts w:ascii="Calibri" w:hAnsi="Calibri"/>
        </w:rPr>
        <w:t xml:space="preserve">raised </w:t>
      </w:r>
      <w:r w:rsidR="00F16CE4" w:rsidRPr="00E21FB4">
        <w:rPr>
          <w:rFonts w:ascii="Calibri" w:hAnsi="Calibri"/>
        </w:rPr>
        <w:t>relating to the event.</w:t>
      </w:r>
    </w:p>
    <w:p w14:paraId="75751D34" w14:textId="519E6464" w:rsidR="00364371" w:rsidRDefault="008125E6" w:rsidP="00B340EF">
      <w:pPr>
        <w:numPr>
          <w:ilvl w:val="1"/>
          <w:numId w:val="38"/>
        </w:numPr>
        <w:tabs>
          <w:tab w:val="left" w:pos="567"/>
        </w:tabs>
        <w:jc w:val="both"/>
        <w:rPr>
          <w:rFonts w:ascii="Calibri" w:hAnsi="Calibri"/>
        </w:rPr>
      </w:pPr>
      <w:r>
        <w:rPr>
          <w:rFonts w:ascii="Calibri" w:hAnsi="Calibri"/>
        </w:rPr>
        <w:t xml:space="preserve">The Service Partner shall provide live visibility of The Service Partner’s attendance at the relevant premises should a live visibility request by made by The Company or The Customer. </w:t>
      </w:r>
      <w:r w:rsidR="001E5119" w:rsidRPr="00E21FB4">
        <w:rPr>
          <w:rFonts w:ascii="Calibri" w:hAnsi="Calibri"/>
        </w:rPr>
        <w:t xml:space="preserve"> </w:t>
      </w:r>
    </w:p>
    <w:p w14:paraId="5C221A0B" w14:textId="77777777" w:rsidR="008F2843" w:rsidRDefault="00364371" w:rsidP="00B340EF">
      <w:pPr>
        <w:numPr>
          <w:ilvl w:val="1"/>
          <w:numId w:val="38"/>
        </w:numPr>
        <w:tabs>
          <w:tab w:val="left" w:pos="567"/>
        </w:tabs>
        <w:jc w:val="both"/>
        <w:rPr>
          <w:rFonts w:ascii="Calibri" w:hAnsi="Calibri"/>
        </w:rPr>
      </w:pPr>
      <w:r>
        <w:rPr>
          <w:rFonts w:ascii="Calibri" w:hAnsi="Calibri"/>
        </w:rPr>
        <w:t xml:space="preserve">The Service Provider shall procure that any of its personnel, when on The Customer’s premises, comply with all health and safety rules, regulations and risk assessments identified by The Service Provider when undertaking the site survey (referred to in clause 9.1) as well as any other requirements that may be notified to it by The Company. </w:t>
      </w:r>
    </w:p>
    <w:p w14:paraId="74F8FC18" w14:textId="77777777" w:rsidR="008F2843" w:rsidRPr="008F2843" w:rsidRDefault="008F2843" w:rsidP="00B340EF">
      <w:pPr>
        <w:numPr>
          <w:ilvl w:val="1"/>
          <w:numId w:val="38"/>
        </w:numPr>
        <w:tabs>
          <w:tab w:val="left" w:pos="567"/>
        </w:tabs>
        <w:jc w:val="both"/>
        <w:rPr>
          <w:rFonts w:asciiTheme="minorHAnsi" w:hAnsiTheme="minorHAnsi" w:cstheme="minorHAnsi"/>
        </w:rPr>
      </w:pPr>
      <w:r w:rsidRPr="008F2843">
        <w:rPr>
          <w:rFonts w:asciiTheme="minorHAnsi" w:hAnsiTheme="minorHAnsi" w:cstheme="minorHAnsi"/>
        </w:rPr>
        <w:t>The Service Provider shall:</w:t>
      </w:r>
    </w:p>
    <w:p w14:paraId="5119EAFB" w14:textId="4F1DC45A" w:rsidR="008F2843" w:rsidRPr="008F2843" w:rsidRDefault="008F2843" w:rsidP="00B340EF">
      <w:pPr>
        <w:numPr>
          <w:ilvl w:val="2"/>
          <w:numId w:val="38"/>
        </w:numPr>
        <w:tabs>
          <w:tab w:val="left" w:pos="567"/>
        </w:tabs>
        <w:ind w:hanging="2160"/>
        <w:jc w:val="both"/>
        <w:rPr>
          <w:rFonts w:asciiTheme="minorHAnsi" w:hAnsiTheme="minorHAnsi" w:cstheme="minorHAnsi"/>
        </w:rPr>
      </w:pPr>
      <w:r>
        <w:rPr>
          <w:rFonts w:asciiTheme="minorHAnsi" w:hAnsiTheme="minorHAnsi" w:cstheme="minorHAnsi"/>
        </w:rPr>
        <w:t>c</w:t>
      </w:r>
      <w:r w:rsidRPr="008F2843">
        <w:rPr>
          <w:rFonts w:asciiTheme="minorHAnsi" w:hAnsiTheme="minorHAnsi" w:cstheme="minorHAnsi"/>
        </w:rPr>
        <w:t xml:space="preserve">omply with The </w:t>
      </w:r>
      <w:r>
        <w:rPr>
          <w:rFonts w:asciiTheme="minorHAnsi" w:hAnsiTheme="minorHAnsi" w:cstheme="minorHAnsi"/>
        </w:rPr>
        <w:t>Company’s</w:t>
      </w:r>
      <w:r w:rsidRPr="008F2843">
        <w:rPr>
          <w:rFonts w:asciiTheme="minorHAnsi" w:hAnsiTheme="minorHAnsi" w:cstheme="minorHAnsi"/>
        </w:rPr>
        <w:t xml:space="preserve"> policies and procedures, including, health, safety, environment and </w:t>
      </w:r>
      <w:proofErr w:type="gramStart"/>
      <w:r w:rsidRPr="008F2843">
        <w:rPr>
          <w:rFonts w:asciiTheme="minorHAnsi" w:hAnsiTheme="minorHAnsi" w:cstheme="minorHAnsi"/>
        </w:rPr>
        <w:t>security;</w:t>
      </w:r>
      <w:proofErr w:type="gramEnd"/>
    </w:p>
    <w:p w14:paraId="66AE9179" w14:textId="636B2D5F" w:rsidR="008F2843" w:rsidRPr="008F2843" w:rsidRDefault="008F2843" w:rsidP="00B340EF">
      <w:pPr>
        <w:numPr>
          <w:ilvl w:val="2"/>
          <w:numId w:val="38"/>
        </w:numPr>
        <w:tabs>
          <w:tab w:val="clear" w:pos="2160"/>
          <w:tab w:val="num" w:pos="567"/>
        </w:tabs>
        <w:ind w:left="567" w:hanging="567"/>
        <w:jc w:val="both"/>
        <w:rPr>
          <w:rFonts w:asciiTheme="minorHAnsi" w:hAnsiTheme="minorHAnsi" w:cstheme="minorHAnsi"/>
        </w:rPr>
      </w:pPr>
      <w:r w:rsidRPr="008F2843">
        <w:rPr>
          <w:rFonts w:asciiTheme="minorHAnsi" w:hAnsiTheme="minorHAnsi" w:cstheme="minorHAnsi"/>
        </w:rPr>
        <w:t>ensure that all</w:t>
      </w:r>
      <w:r>
        <w:rPr>
          <w:rFonts w:asciiTheme="minorHAnsi" w:hAnsiTheme="minorHAnsi" w:cstheme="minorHAnsi"/>
        </w:rPr>
        <w:t xml:space="preserve"> Service Provider</w:t>
      </w:r>
      <w:r w:rsidRPr="008F2843">
        <w:rPr>
          <w:rFonts w:asciiTheme="minorHAnsi" w:hAnsiTheme="minorHAnsi" w:cstheme="minorHAnsi"/>
        </w:rPr>
        <w:t xml:space="preserve"> </w:t>
      </w:r>
      <w:r>
        <w:rPr>
          <w:rFonts w:asciiTheme="minorHAnsi" w:hAnsiTheme="minorHAnsi" w:cstheme="minorHAnsi"/>
        </w:rPr>
        <w:t>p</w:t>
      </w:r>
      <w:r w:rsidRPr="008F2843">
        <w:rPr>
          <w:rFonts w:asciiTheme="minorHAnsi" w:hAnsiTheme="minorHAnsi" w:cstheme="minorHAnsi"/>
        </w:rPr>
        <w:t xml:space="preserve">ersonnel are aware of their legal responsibilities towards health, safety and environmental management, as well as any specific requirements from the </w:t>
      </w:r>
      <w:proofErr w:type="gramStart"/>
      <w:r>
        <w:rPr>
          <w:rFonts w:asciiTheme="minorHAnsi" w:hAnsiTheme="minorHAnsi" w:cstheme="minorHAnsi"/>
        </w:rPr>
        <w:t>Company</w:t>
      </w:r>
      <w:r w:rsidRPr="008F2843">
        <w:rPr>
          <w:rFonts w:asciiTheme="minorHAnsi" w:hAnsiTheme="minorHAnsi" w:cstheme="minorHAnsi"/>
        </w:rPr>
        <w:t>;</w:t>
      </w:r>
      <w:proofErr w:type="gramEnd"/>
    </w:p>
    <w:p w14:paraId="4194FBD4" w14:textId="6FE04499" w:rsidR="008F2843" w:rsidRPr="008F2843" w:rsidRDefault="008F2843" w:rsidP="00B340EF">
      <w:pPr>
        <w:numPr>
          <w:ilvl w:val="2"/>
          <w:numId w:val="38"/>
        </w:numPr>
        <w:tabs>
          <w:tab w:val="clear" w:pos="2160"/>
          <w:tab w:val="num" w:pos="567"/>
        </w:tabs>
        <w:ind w:left="567" w:hanging="567"/>
        <w:jc w:val="both"/>
        <w:rPr>
          <w:rFonts w:asciiTheme="minorHAnsi" w:hAnsiTheme="minorHAnsi" w:cstheme="minorHAnsi"/>
        </w:rPr>
      </w:pPr>
      <w:r>
        <w:rPr>
          <w:rFonts w:asciiTheme="minorHAnsi" w:hAnsiTheme="minorHAnsi" w:cstheme="minorHAnsi"/>
        </w:rPr>
        <w:t>e</w:t>
      </w:r>
      <w:r w:rsidRPr="008F2843">
        <w:rPr>
          <w:rFonts w:asciiTheme="minorHAnsi" w:hAnsiTheme="minorHAnsi" w:cstheme="minorHAnsi"/>
        </w:rPr>
        <w:t xml:space="preserve">nsure all </w:t>
      </w:r>
      <w:r>
        <w:rPr>
          <w:rFonts w:asciiTheme="minorHAnsi" w:hAnsiTheme="minorHAnsi" w:cstheme="minorHAnsi"/>
        </w:rPr>
        <w:t>Service Provider</w:t>
      </w:r>
      <w:r w:rsidRPr="008F2843">
        <w:rPr>
          <w:rFonts w:asciiTheme="minorHAnsi" w:hAnsiTheme="minorHAnsi" w:cstheme="minorHAnsi"/>
        </w:rPr>
        <w:t xml:space="preserve"> </w:t>
      </w:r>
      <w:r>
        <w:rPr>
          <w:rFonts w:asciiTheme="minorHAnsi" w:hAnsiTheme="minorHAnsi" w:cstheme="minorHAnsi"/>
        </w:rPr>
        <w:t>p</w:t>
      </w:r>
      <w:r w:rsidRPr="008F2843">
        <w:rPr>
          <w:rFonts w:asciiTheme="minorHAnsi" w:hAnsiTheme="minorHAnsi" w:cstheme="minorHAnsi"/>
        </w:rPr>
        <w:t xml:space="preserve">ersonnel have received relevant health and safety training as required by their role with annual refresher </w:t>
      </w:r>
      <w:proofErr w:type="gramStart"/>
      <w:r w:rsidRPr="008F2843">
        <w:rPr>
          <w:rFonts w:asciiTheme="minorHAnsi" w:hAnsiTheme="minorHAnsi" w:cstheme="minorHAnsi"/>
        </w:rPr>
        <w:t>training</w:t>
      </w:r>
      <w:r>
        <w:rPr>
          <w:rFonts w:asciiTheme="minorHAnsi" w:hAnsiTheme="minorHAnsi" w:cstheme="minorHAnsi"/>
        </w:rPr>
        <w:t>;</w:t>
      </w:r>
      <w:proofErr w:type="gramEnd"/>
    </w:p>
    <w:p w14:paraId="08D000F4" w14:textId="668E938C" w:rsidR="008F2843" w:rsidRPr="008F2843" w:rsidRDefault="008F2843" w:rsidP="00B340EF">
      <w:pPr>
        <w:numPr>
          <w:ilvl w:val="2"/>
          <w:numId w:val="38"/>
        </w:numPr>
        <w:tabs>
          <w:tab w:val="clear" w:pos="2160"/>
          <w:tab w:val="num" w:pos="567"/>
        </w:tabs>
        <w:ind w:hanging="2160"/>
        <w:jc w:val="both"/>
        <w:rPr>
          <w:rFonts w:asciiTheme="minorHAnsi" w:hAnsiTheme="minorHAnsi" w:cstheme="minorHAnsi"/>
        </w:rPr>
      </w:pPr>
      <w:r>
        <w:rPr>
          <w:rFonts w:asciiTheme="minorHAnsi" w:hAnsiTheme="minorHAnsi" w:cstheme="minorHAnsi"/>
        </w:rPr>
        <w:t>e</w:t>
      </w:r>
      <w:r w:rsidRPr="008F2843">
        <w:rPr>
          <w:rFonts w:asciiTheme="minorHAnsi" w:hAnsiTheme="minorHAnsi" w:cstheme="minorHAnsi"/>
        </w:rPr>
        <w:t xml:space="preserve">nsure that all legal health, safety and environmental requirements and standards are </w:t>
      </w:r>
      <w:proofErr w:type="gramStart"/>
      <w:r w:rsidRPr="008F2843">
        <w:rPr>
          <w:rFonts w:asciiTheme="minorHAnsi" w:hAnsiTheme="minorHAnsi" w:cstheme="minorHAnsi"/>
        </w:rPr>
        <w:t>met;</w:t>
      </w:r>
      <w:proofErr w:type="gramEnd"/>
    </w:p>
    <w:p w14:paraId="0528EE53" w14:textId="5F0E34BA" w:rsidR="008F2843" w:rsidRPr="008F2843" w:rsidRDefault="008F2843" w:rsidP="00B340EF">
      <w:pPr>
        <w:numPr>
          <w:ilvl w:val="2"/>
          <w:numId w:val="38"/>
        </w:numPr>
        <w:tabs>
          <w:tab w:val="clear" w:pos="2160"/>
          <w:tab w:val="num" w:pos="567"/>
        </w:tabs>
        <w:ind w:left="567" w:hanging="567"/>
        <w:jc w:val="both"/>
        <w:rPr>
          <w:rFonts w:asciiTheme="minorHAnsi" w:hAnsiTheme="minorHAnsi" w:cstheme="minorHAnsi"/>
        </w:rPr>
      </w:pPr>
      <w:r>
        <w:rPr>
          <w:rFonts w:asciiTheme="minorHAnsi" w:hAnsiTheme="minorHAnsi" w:cstheme="minorHAnsi"/>
        </w:rPr>
        <w:t>e</w:t>
      </w:r>
      <w:r w:rsidRPr="008F2843">
        <w:rPr>
          <w:rFonts w:asciiTheme="minorHAnsi" w:hAnsiTheme="minorHAnsi" w:cstheme="minorHAnsi"/>
        </w:rPr>
        <w:t xml:space="preserve">nsure that all </w:t>
      </w:r>
      <w:r>
        <w:rPr>
          <w:rFonts w:asciiTheme="minorHAnsi" w:hAnsiTheme="minorHAnsi" w:cstheme="minorHAnsi"/>
        </w:rPr>
        <w:t>t</w:t>
      </w:r>
      <w:r w:rsidRPr="008F2843">
        <w:rPr>
          <w:rFonts w:asciiTheme="minorHAnsi" w:hAnsiTheme="minorHAnsi" w:cstheme="minorHAnsi"/>
        </w:rPr>
        <w:t xml:space="preserve">he </w:t>
      </w:r>
      <w:r>
        <w:rPr>
          <w:rFonts w:asciiTheme="minorHAnsi" w:hAnsiTheme="minorHAnsi" w:cstheme="minorHAnsi"/>
        </w:rPr>
        <w:t>Company’s</w:t>
      </w:r>
      <w:r w:rsidRPr="008F2843">
        <w:rPr>
          <w:rFonts w:asciiTheme="minorHAnsi" w:hAnsiTheme="minorHAnsi" w:cstheme="minorHAnsi"/>
        </w:rPr>
        <w:t xml:space="preserve"> and any legal health, safety and environmental management reporting requirements are </w:t>
      </w:r>
      <w:proofErr w:type="gramStart"/>
      <w:r w:rsidRPr="008F2843">
        <w:rPr>
          <w:rFonts w:asciiTheme="minorHAnsi" w:hAnsiTheme="minorHAnsi" w:cstheme="minorHAnsi"/>
        </w:rPr>
        <w:t>met;</w:t>
      </w:r>
      <w:proofErr w:type="gramEnd"/>
    </w:p>
    <w:p w14:paraId="7D1B86A3" w14:textId="1E1ED3E4" w:rsidR="008F2843" w:rsidRPr="008F2843" w:rsidRDefault="008F2843" w:rsidP="00B340EF">
      <w:pPr>
        <w:numPr>
          <w:ilvl w:val="2"/>
          <w:numId w:val="38"/>
        </w:numPr>
        <w:tabs>
          <w:tab w:val="clear" w:pos="2160"/>
          <w:tab w:val="num" w:pos="567"/>
        </w:tabs>
        <w:ind w:left="567" w:hanging="567"/>
        <w:jc w:val="both"/>
        <w:rPr>
          <w:rFonts w:asciiTheme="minorHAnsi" w:hAnsiTheme="minorHAnsi" w:cstheme="minorHAnsi"/>
        </w:rPr>
      </w:pPr>
      <w:r>
        <w:rPr>
          <w:rFonts w:asciiTheme="minorHAnsi" w:hAnsiTheme="minorHAnsi" w:cstheme="minorHAnsi"/>
        </w:rPr>
        <w:t>e</w:t>
      </w:r>
      <w:r w:rsidRPr="008F2843">
        <w:rPr>
          <w:rFonts w:asciiTheme="minorHAnsi" w:hAnsiTheme="minorHAnsi" w:cstheme="minorHAnsi"/>
        </w:rPr>
        <w:t xml:space="preserve">nsure that all activities requiring a risk assessment and/or method statement </w:t>
      </w:r>
      <w:r>
        <w:rPr>
          <w:rFonts w:asciiTheme="minorHAnsi" w:hAnsiTheme="minorHAnsi" w:cstheme="minorHAnsi"/>
        </w:rPr>
        <w:t>are</w:t>
      </w:r>
      <w:r w:rsidRPr="008F2843">
        <w:rPr>
          <w:rFonts w:asciiTheme="minorHAnsi" w:hAnsiTheme="minorHAnsi" w:cstheme="minorHAnsi"/>
        </w:rPr>
        <w:t xml:space="preserve"> in place prior to any activity taking place. </w:t>
      </w:r>
      <w:r>
        <w:rPr>
          <w:rFonts w:asciiTheme="minorHAnsi" w:hAnsiTheme="minorHAnsi" w:cstheme="minorHAnsi"/>
        </w:rPr>
        <w:t>The Service Provider</w:t>
      </w:r>
      <w:r w:rsidRPr="008F2843">
        <w:rPr>
          <w:rFonts w:asciiTheme="minorHAnsi" w:hAnsiTheme="minorHAnsi" w:cstheme="minorHAnsi"/>
        </w:rPr>
        <w:t xml:space="preserve"> should actively participate in the risk assessment process to ensure operational application and </w:t>
      </w:r>
      <w:proofErr w:type="gramStart"/>
      <w:r w:rsidRPr="008F2843">
        <w:rPr>
          <w:rFonts w:asciiTheme="minorHAnsi" w:hAnsiTheme="minorHAnsi" w:cstheme="minorHAnsi"/>
        </w:rPr>
        <w:t>assessment;</w:t>
      </w:r>
      <w:proofErr w:type="gramEnd"/>
    </w:p>
    <w:p w14:paraId="33A2E34A" w14:textId="4942A194" w:rsidR="008F2843" w:rsidRPr="008F2843" w:rsidRDefault="008F2843" w:rsidP="00B340EF">
      <w:pPr>
        <w:numPr>
          <w:ilvl w:val="2"/>
          <w:numId w:val="38"/>
        </w:numPr>
        <w:tabs>
          <w:tab w:val="clear" w:pos="2160"/>
          <w:tab w:val="num" w:pos="567"/>
        </w:tabs>
        <w:ind w:left="567" w:hanging="567"/>
        <w:jc w:val="both"/>
        <w:rPr>
          <w:rFonts w:asciiTheme="minorHAnsi" w:hAnsiTheme="minorHAnsi" w:cstheme="minorHAnsi"/>
        </w:rPr>
      </w:pPr>
      <w:r w:rsidRPr="008F2843">
        <w:rPr>
          <w:rFonts w:asciiTheme="minorHAnsi" w:hAnsiTheme="minorHAnsi" w:cstheme="minorHAnsi"/>
        </w:rPr>
        <w:t xml:space="preserve">take directions from members of the </w:t>
      </w:r>
      <w:r>
        <w:rPr>
          <w:rFonts w:asciiTheme="minorHAnsi" w:hAnsiTheme="minorHAnsi" w:cstheme="minorHAnsi"/>
        </w:rPr>
        <w:t>Customer’s / Company’s</w:t>
      </w:r>
      <w:r w:rsidRPr="008F2843">
        <w:rPr>
          <w:rFonts w:asciiTheme="minorHAnsi" w:hAnsiTheme="minorHAnsi" w:cstheme="minorHAnsi"/>
        </w:rPr>
        <w:t xml:space="preserve"> safety/environmental team, incident management and crisis management teams, in the event of an alarm activation, incident or crisis on site, unless they feel that the request would put them at risk of injury or ill health;</w:t>
      </w:r>
      <w:r>
        <w:rPr>
          <w:rFonts w:asciiTheme="minorHAnsi" w:hAnsiTheme="minorHAnsi" w:cstheme="minorHAnsi"/>
        </w:rPr>
        <w:t xml:space="preserve"> and</w:t>
      </w:r>
    </w:p>
    <w:p w14:paraId="6B3423C4" w14:textId="663E1D92" w:rsidR="006626CC" w:rsidRPr="008F2843" w:rsidRDefault="008F2843" w:rsidP="00B340EF">
      <w:pPr>
        <w:numPr>
          <w:ilvl w:val="2"/>
          <w:numId w:val="38"/>
        </w:numPr>
        <w:tabs>
          <w:tab w:val="clear" w:pos="2160"/>
          <w:tab w:val="num" w:pos="567"/>
        </w:tabs>
        <w:ind w:left="567" w:hanging="567"/>
        <w:jc w:val="both"/>
        <w:rPr>
          <w:rFonts w:asciiTheme="minorHAnsi" w:hAnsiTheme="minorHAnsi" w:cstheme="minorHAnsi"/>
        </w:rPr>
      </w:pPr>
      <w:r w:rsidRPr="008F2843">
        <w:rPr>
          <w:rFonts w:asciiTheme="minorHAnsi" w:hAnsiTheme="minorHAnsi" w:cstheme="minorHAnsi"/>
        </w:rPr>
        <w:t xml:space="preserve">report immediately to </w:t>
      </w:r>
      <w:r w:rsidR="00F54F8B">
        <w:rPr>
          <w:rFonts w:asciiTheme="minorHAnsi" w:hAnsiTheme="minorHAnsi" w:cstheme="minorHAnsi"/>
        </w:rPr>
        <w:t>The Company</w:t>
      </w:r>
      <w:r w:rsidRPr="008F2843">
        <w:rPr>
          <w:rFonts w:asciiTheme="minorHAnsi" w:hAnsiTheme="minorHAnsi" w:cstheme="minorHAnsi"/>
        </w:rPr>
        <w:t xml:space="preserve"> safety advisor</w:t>
      </w:r>
      <w:r>
        <w:rPr>
          <w:rFonts w:asciiTheme="minorHAnsi" w:hAnsiTheme="minorHAnsi" w:cstheme="minorHAnsi"/>
        </w:rPr>
        <w:t xml:space="preserve"> a</w:t>
      </w:r>
      <w:r w:rsidRPr="008F2843">
        <w:rPr>
          <w:rFonts w:asciiTheme="minorHAnsi" w:hAnsiTheme="minorHAnsi" w:cstheme="minorHAnsi"/>
        </w:rPr>
        <w:t>ny breach of health, safety and/or environmental standard</w:t>
      </w:r>
      <w:r>
        <w:rPr>
          <w:rFonts w:asciiTheme="minorHAnsi" w:hAnsiTheme="minorHAnsi" w:cstheme="minorHAnsi"/>
        </w:rPr>
        <w:t xml:space="preserve"> and any accident or incident within 24 hours.</w:t>
      </w:r>
      <w:r w:rsidR="00A0117F" w:rsidRPr="008F2843">
        <w:rPr>
          <w:rFonts w:asciiTheme="minorHAnsi" w:hAnsiTheme="minorHAnsi" w:cstheme="minorHAnsi"/>
        </w:rPr>
        <w:tab/>
      </w:r>
    </w:p>
    <w:p w14:paraId="4A4D0E63" w14:textId="77777777" w:rsidR="0051613A" w:rsidRPr="0051613A" w:rsidRDefault="0051613A" w:rsidP="00B340EF">
      <w:pPr>
        <w:numPr>
          <w:ilvl w:val="1"/>
          <w:numId w:val="38"/>
        </w:numPr>
        <w:tabs>
          <w:tab w:val="num" w:pos="567"/>
        </w:tabs>
        <w:ind w:left="567" w:hanging="567"/>
        <w:jc w:val="both"/>
        <w:rPr>
          <w:rFonts w:ascii="Calibri" w:hAnsi="Calibri"/>
        </w:rPr>
      </w:pPr>
      <w:r w:rsidRPr="0051613A">
        <w:rPr>
          <w:rFonts w:ascii="Calibri" w:hAnsi="Calibri"/>
        </w:rPr>
        <w:t>Repeated failure by The Service Partner to comply with the conditions of Clause 9 may result in the immediate termination of The Agreement at the sole discretion of The Company.</w:t>
      </w:r>
    </w:p>
    <w:p w14:paraId="092DD34B" w14:textId="77777777" w:rsidR="00A0117F" w:rsidRPr="00E40D09" w:rsidRDefault="00A0117F" w:rsidP="00B340EF">
      <w:pPr>
        <w:ind w:left="567" w:hanging="567"/>
        <w:jc w:val="both"/>
        <w:rPr>
          <w:rFonts w:ascii="Calibri" w:hAnsi="Calibri"/>
          <w:b/>
        </w:rPr>
      </w:pPr>
    </w:p>
    <w:p w14:paraId="3E0FAA3B" w14:textId="77777777" w:rsidR="00A0117F" w:rsidRPr="00296629" w:rsidRDefault="0031622E" w:rsidP="00B340EF">
      <w:pPr>
        <w:pStyle w:val="HeadingMB"/>
        <w:numPr>
          <w:ilvl w:val="0"/>
          <w:numId w:val="38"/>
        </w:numPr>
        <w:jc w:val="both"/>
      </w:pPr>
      <w:r w:rsidRPr="00296629">
        <w:t>CONFIDENTIALITY</w:t>
      </w:r>
    </w:p>
    <w:p w14:paraId="7A0265EF" w14:textId="77777777" w:rsidR="00A861CB" w:rsidRPr="00F65264" w:rsidRDefault="00A861CB" w:rsidP="00B340EF">
      <w:pPr>
        <w:tabs>
          <w:tab w:val="left" w:pos="567"/>
        </w:tabs>
        <w:ind w:left="567" w:hanging="567"/>
        <w:jc w:val="both"/>
        <w:rPr>
          <w:rFonts w:ascii="Calibri" w:hAnsi="Calibri"/>
          <w:b/>
        </w:rPr>
      </w:pPr>
    </w:p>
    <w:p w14:paraId="490D6D1F" w14:textId="77777777" w:rsidR="00A861CB" w:rsidRPr="00F65264" w:rsidRDefault="008A77BF" w:rsidP="00B340EF">
      <w:pPr>
        <w:numPr>
          <w:ilvl w:val="1"/>
          <w:numId w:val="38"/>
        </w:numPr>
        <w:tabs>
          <w:tab w:val="left" w:pos="567"/>
        </w:tabs>
        <w:jc w:val="both"/>
        <w:rPr>
          <w:rFonts w:ascii="Calibri" w:hAnsi="Calibri"/>
        </w:rPr>
      </w:pPr>
      <w:r w:rsidRPr="00F65264">
        <w:rPr>
          <w:rFonts w:ascii="Calibri" w:hAnsi="Calibri"/>
        </w:rPr>
        <w:t xml:space="preserve">Any confidential information disclosed by either </w:t>
      </w:r>
      <w:r w:rsidR="00F65264">
        <w:rPr>
          <w:rFonts w:ascii="Calibri" w:hAnsi="Calibri"/>
        </w:rPr>
        <w:t xml:space="preserve">of The Parties </w:t>
      </w:r>
      <w:r w:rsidRPr="00F65264">
        <w:rPr>
          <w:rFonts w:ascii="Calibri" w:hAnsi="Calibri"/>
        </w:rPr>
        <w:t xml:space="preserve">must remain private and must not be disclosed </w:t>
      </w:r>
      <w:r w:rsidR="00A861CB" w:rsidRPr="00F65264">
        <w:rPr>
          <w:rFonts w:ascii="Calibri" w:hAnsi="Calibri"/>
        </w:rPr>
        <w:t xml:space="preserve">to any </w:t>
      </w:r>
      <w:r w:rsidR="008D64DF" w:rsidRPr="00F65264">
        <w:rPr>
          <w:rFonts w:ascii="Calibri" w:hAnsi="Calibri"/>
        </w:rPr>
        <w:t>t</w:t>
      </w:r>
      <w:r w:rsidR="00A861CB" w:rsidRPr="00F65264">
        <w:rPr>
          <w:rFonts w:ascii="Calibri" w:hAnsi="Calibri"/>
        </w:rPr>
        <w:t xml:space="preserve">hird </w:t>
      </w:r>
      <w:r w:rsidR="008D64DF" w:rsidRPr="00F65264">
        <w:rPr>
          <w:rFonts w:ascii="Calibri" w:hAnsi="Calibri"/>
        </w:rPr>
        <w:t>p</w:t>
      </w:r>
      <w:r w:rsidR="00A861CB" w:rsidRPr="00F65264">
        <w:rPr>
          <w:rFonts w:ascii="Calibri" w:hAnsi="Calibri"/>
        </w:rPr>
        <w:t>arty without the other</w:t>
      </w:r>
      <w:r w:rsidR="009326D3" w:rsidRPr="00F65264">
        <w:rPr>
          <w:rFonts w:ascii="Calibri" w:hAnsi="Calibri"/>
        </w:rPr>
        <w:t xml:space="preserve"> </w:t>
      </w:r>
      <w:r w:rsidR="008D64DF" w:rsidRPr="00F65264">
        <w:rPr>
          <w:rFonts w:ascii="Calibri" w:hAnsi="Calibri"/>
        </w:rPr>
        <w:t>p</w:t>
      </w:r>
      <w:r w:rsidR="009326D3" w:rsidRPr="00F65264">
        <w:rPr>
          <w:rFonts w:ascii="Calibri" w:hAnsi="Calibri"/>
        </w:rPr>
        <w:t>arty’</w:t>
      </w:r>
      <w:r w:rsidR="00A861CB" w:rsidRPr="00F65264">
        <w:rPr>
          <w:rFonts w:ascii="Calibri" w:hAnsi="Calibri"/>
        </w:rPr>
        <w:t>s written consent.  Without prejudice to the generality of the forego</w:t>
      </w:r>
      <w:r w:rsidR="009326D3" w:rsidRPr="00F65264">
        <w:rPr>
          <w:rFonts w:ascii="Calibri" w:hAnsi="Calibri"/>
        </w:rPr>
        <w:t xml:space="preserve">ing, </w:t>
      </w:r>
      <w:r w:rsidR="00F65264">
        <w:rPr>
          <w:rFonts w:ascii="Calibri" w:hAnsi="Calibri"/>
        </w:rPr>
        <w:t>T</w:t>
      </w:r>
      <w:r w:rsidR="009326D3" w:rsidRPr="00F65264">
        <w:rPr>
          <w:rFonts w:ascii="Calibri" w:hAnsi="Calibri"/>
        </w:rPr>
        <w:t xml:space="preserve">he </w:t>
      </w:r>
      <w:r w:rsidR="00DB6234" w:rsidRPr="00F65264">
        <w:rPr>
          <w:rFonts w:ascii="Calibri" w:hAnsi="Calibri"/>
        </w:rPr>
        <w:t>Service</w:t>
      </w:r>
      <w:r w:rsidR="00DF0C63" w:rsidRPr="00F65264">
        <w:rPr>
          <w:rFonts w:ascii="Calibri" w:hAnsi="Calibri"/>
        </w:rPr>
        <w:t xml:space="preserve"> Partner</w:t>
      </w:r>
      <w:r w:rsidR="00A861CB" w:rsidRPr="00F65264">
        <w:rPr>
          <w:rFonts w:ascii="Calibri" w:hAnsi="Calibri"/>
        </w:rPr>
        <w:t xml:space="preserve"> or his agents acknowledge that the identit</w:t>
      </w:r>
      <w:r w:rsidR="009326D3" w:rsidRPr="00F65264">
        <w:rPr>
          <w:rFonts w:ascii="Calibri" w:hAnsi="Calibri"/>
        </w:rPr>
        <w:t xml:space="preserve">ies and any information </w:t>
      </w:r>
      <w:r w:rsidR="008D64DF" w:rsidRPr="00F65264">
        <w:rPr>
          <w:rFonts w:ascii="Calibri" w:hAnsi="Calibri"/>
        </w:rPr>
        <w:t>about</w:t>
      </w:r>
      <w:r w:rsidR="009326D3" w:rsidRPr="00F65264">
        <w:rPr>
          <w:rFonts w:ascii="Calibri" w:hAnsi="Calibri"/>
        </w:rPr>
        <w:t xml:space="preserve"> </w:t>
      </w:r>
      <w:r w:rsidR="00F65264">
        <w:rPr>
          <w:rFonts w:ascii="Calibri" w:hAnsi="Calibri"/>
        </w:rPr>
        <w:t>T</w:t>
      </w:r>
      <w:r w:rsidR="009326D3" w:rsidRPr="00F65264">
        <w:rPr>
          <w:rFonts w:ascii="Calibri" w:hAnsi="Calibri"/>
        </w:rPr>
        <w:t xml:space="preserve">he </w:t>
      </w:r>
      <w:r w:rsidR="009326D3" w:rsidRPr="00F65264">
        <w:rPr>
          <w:rFonts w:ascii="Calibri" w:hAnsi="Calibri"/>
        </w:rPr>
        <w:lastRenderedPageBreak/>
        <w:t>C</w:t>
      </w:r>
      <w:r w:rsidR="00A861CB" w:rsidRPr="00F65264">
        <w:rPr>
          <w:rFonts w:ascii="Calibri" w:hAnsi="Calibri"/>
        </w:rPr>
        <w:t>ustomer</w:t>
      </w:r>
      <w:r w:rsidR="009326D3" w:rsidRPr="00F65264">
        <w:rPr>
          <w:rFonts w:ascii="Calibri" w:hAnsi="Calibri"/>
        </w:rPr>
        <w:t>,</w:t>
      </w:r>
      <w:r w:rsidR="00A861CB" w:rsidRPr="00F65264">
        <w:rPr>
          <w:rFonts w:ascii="Calibri" w:hAnsi="Calibri"/>
        </w:rPr>
        <w:t xml:space="preserve"> including information be</w:t>
      </w:r>
      <w:r w:rsidR="009326D3" w:rsidRPr="00F65264">
        <w:rPr>
          <w:rFonts w:ascii="Calibri" w:hAnsi="Calibri"/>
        </w:rPr>
        <w:t xml:space="preserve">longing to </w:t>
      </w:r>
      <w:r w:rsidR="00F65264">
        <w:rPr>
          <w:rFonts w:ascii="Calibri" w:hAnsi="Calibri"/>
        </w:rPr>
        <w:t>T</w:t>
      </w:r>
      <w:r w:rsidR="009326D3" w:rsidRPr="00F65264">
        <w:rPr>
          <w:rFonts w:ascii="Calibri" w:hAnsi="Calibri"/>
        </w:rPr>
        <w:t xml:space="preserve">he Company, and </w:t>
      </w:r>
      <w:r w:rsidR="00F65264">
        <w:rPr>
          <w:rFonts w:ascii="Calibri" w:hAnsi="Calibri"/>
        </w:rPr>
        <w:t>T</w:t>
      </w:r>
      <w:r w:rsidR="009326D3" w:rsidRPr="00F65264">
        <w:rPr>
          <w:rFonts w:ascii="Calibri" w:hAnsi="Calibri"/>
        </w:rPr>
        <w:t xml:space="preserve">he </w:t>
      </w:r>
      <w:r w:rsidR="00DB6234" w:rsidRPr="00F65264">
        <w:rPr>
          <w:rFonts w:ascii="Calibri" w:hAnsi="Calibri"/>
        </w:rPr>
        <w:t>Service</w:t>
      </w:r>
      <w:r w:rsidR="00DF0C63" w:rsidRPr="00F65264">
        <w:rPr>
          <w:rFonts w:ascii="Calibri" w:hAnsi="Calibri"/>
        </w:rPr>
        <w:t xml:space="preserve"> Partner</w:t>
      </w:r>
      <w:r w:rsidR="00A861CB" w:rsidRPr="00F65264">
        <w:rPr>
          <w:rFonts w:ascii="Calibri" w:hAnsi="Calibri"/>
        </w:rPr>
        <w:t xml:space="preserve"> shall </w:t>
      </w:r>
      <w:r w:rsidR="009326D3" w:rsidRPr="00F65264">
        <w:rPr>
          <w:rFonts w:ascii="Calibri" w:hAnsi="Calibri"/>
        </w:rPr>
        <w:t xml:space="preserve">also not disclose the same to any </w:t>
      </w:r>
      <w:r w:rsidR="008D64DF" w:rsidRPr="00F65264">
        <w:rPr>
          <w:rFonts w:ascii="Calibri" w:hAnsi="Calibri"/>
        </w:rPr>
        <w:t>t</w:t>
      </w:r>
      <w:r w:rsidR="00A861CB" w:rsidRPr="00F65264">
        <w:rPr>
          <w:rFonts w:ascii="Calibri" w:hAnsi="Calibri"/>
        </w:rPr>
        <w:t xml:space="preserve">hird </w:t>
      </w:r>
      <w:r w:rsidR="008D64DF" w:rsidRPr="00F65264">
        <w:rPr>
          <w:rFonts w:ascii="Calibri" w:hAnsi="Calibri"/>
        </w:rPr>
        <w:t>p</w:t>
      </w:r>
      <w:r w:rsidR="00A861CB" w:rsidRPr="00F65264">
        <w:rPr>
          <w:rFonts w:ascii="Calibri" w:hAnsi="Calibri"/>
        </w:rPr>
        <w:t xml:space="preserve">arty without </w:t>
      </w:r>
      <w:r w:rsidR="0006474E">
        <w:rPr>
          <w:rFonts w:ascii="Calibri" w:hAnsi="Calibri"/>
        </w:rPr>
        <w:t>T</w:t>
      </w:r>
      <w:r w:rsidR="00A861CB" w:rsidRPr="00F65264">
        <w:rPr>
          <w:rFonts w:ascii="Calibri" w:hAnsi="Calibri"/>
        </w:rPr>
        <w:t>he Company’s written consent.</w:t>
      </w:r>
    </w:p>
    <w:p w14:paraId="23201C4C" w14:textId="77777777" w:rsidR="00A861CB" w:rsidRPr="00F65264" w:rsidRDefault="00A861CB" w:rsidP="00B340EF">
      <w:pPr>
        <w:numPr>
          <w:ilvl w:val="1"/>
          <w:numId w:val="38"/>
        </w:numPr>
        <w:tabs>
          <w:tab w:val="left" w:pos="567"/>
        </w:tabs>
        <w:jc w:val="both"/>
        <w:rPr>
          <w:rFonts w:ascii="Calibri" w:hAnsi="Calibri"/>
        </w:rPr>
      </w:pPr>
      <w:r w:rsidRPr="00F65264">
        <w:rPr>
          <w:rFonts w:ascii="Calibri" w:hAnsi="Calibri"/>
        </w:rPr>
        <w:t>The obligations of confidentiality imposed by clause 1</w:t>
      </w:r>
      <w:r w:rsidR="00B35799">
        <w:rPr>
          <w:rFonts w:ascii="Calibri" w:hAnsi="Calibri"/>
        </w:rPr>
        <w:t>0</w:t>
      </w:r>
      <w:r w:rsidRPr="00F65264">
        <w:rPr>
          <w:rFonts w:ascii="Calibri" w:hAnsi="Calibri"/>
        </w:rPr>
        <w:t>.1 shall not apply to any information, which is, or becomes part of any overriding legal obligation to disclose the information</w:t>
      </w:r>
      <w:r w:rsidR="00A97BBC" w:rsidRPr="00F65264">
        <w:rPr>
          <w:rFonts w:ascii="Calibri" w:hAnsi="Calibri"/>
        </w:rPr>
        <w:t xml:space="preserve"> by operation of law</w:t>
      </w:r>
      <w:r w:rsidRPr="00F65264">
        <w:rPr>
          <w:rFonts w:ascii="Calibri" w:hAnsi="Calibri"/>
        </w:rPr>
        <w:t>.</w:t>
      </w:r>
    </w:p>
    <w:p w14:paraId="21EA67E1" w14:textId="77777777" w:rsidR="00A861CB" w:rsidRPr="00F65264" w:rsidRDefault="00A861CB" w:rsidP="00B340EF">
      <w:pPr>
        <w:numPr>
          <w:ilvl w:val="1"/>
          <w:numId w:val="38"/>
        </w:numPr>
        <w:tabs>
          <w:tab w:val="left" w:pos="567"/>
        </w:tabs>
        <w:jc w:val="both"/>
        <w:rPr>
          <w:rFonts w:ascii="Calibri" w:hAnsi="Calibri"/>
          <w:u w:val="single"/>
        </w:rPr>
      </w:pPr>
      <w:r w:rsidRPr="00F65264">
        <w:rPr>
          <w:rFonts w:ascii="Calibri" w:hAnsi="Calibri"/>
        </w:rPr>
        <w:t>The obligations of confidentiality imposed by clause 1</w:t>
      </w:r>
      <w:r w:rsidR="00B35799">
        <w:rPr>
          <w:rFonts w:ascii="Calibri" w:hAnsi="Calibri"/>
        </w:rPr>
        <w:t>0</w:t>
      </w:r>
      <w:r w:rsidRPr="00F65264">
        <w:rPr>
          <w:rFonts w:ascii="Calibri" w:hAnsi="Calibri"/>
        </w:rPr>
        <w:t>.1 shall s</w:t>
      </w:r>
      <w:r w:rsidR="009326D3" w:rsidRPr="00F65264">
        <w:rPr>
          <w:rFonts w:ascii="Calibri" w:hAnsi="Calibri"/>
        </w:rPr>
        <w:t>urvive the termination of this A</w:t>
      </w:r>
      <w:r w:rsidRPr="00F65264">
        <w:rPr>
          <w:rFonts w:ascii="Calibri" w:hAnsi="Calibri"/>
        </w:rPr>
        <w:t>greement.</w:t>
      </w:r>
    </w:p>
    <w:p w14:paraId="389FD52A" w14:textId="77777777" w:rsidR="00426AEE" w:rsidRPr="00F65264" w:rsidRDefault="00426AEE" w:rsidP="00B340EF">
      <w:pPr>
        <w:tabs>
          <w:tab w:val="left" w:pos="567"/>
        </w:tabs>
        <w:ind w:left="567" w:hanging="567"/>
        <w:jc w:val="both"/>
        <w:rPr>
          <w:rFonts w:ascii="Calibri" w:hAnsi="Calibri"/>
          <w:b/>
        </w:rPr>
      </w:pPr>
    </w:p>
    <w:p w14:paraId="66C18F76" w14:textId="77777777" w:rsidR="00A861CB" w:rsidRPr="00296629" w:rsidRDefault="0031622E" w:rsidP="00B340EF">
      <w:pPr>
        <w:pStyle w:val="HeadingMB"/>
        <w:numPr>
          <w:ilvl w:val="0"/>
          <w:numId w:val="38"/>
        </w:numPr>
        <w:jc w:val="both"/>
      </w:pPr>
      <w:r w:rsidRPr="00296629">
        <w:t>COMPETITION</w:t>
      </w:r>
    </w:p>
    <w:p w14:paraId="2AA98E97" w14:textId="77777777" w:rsidR="00573EDA" w:rsidRPr="0006474E" w:rsidRDefault="00573EDA" w:rsidP="00B340EF">
      <w:pPr>
        <w:jc w:val="both"/>
        <w:rPr>
          <w:rFonts w:ascii="Calibri" w:hAnsi="Calibri"/>
          <w:b/>
          <w:color w:val="FF0000"/>
        </w:rPr>
      </w:pPr>
    </w:p>
    <w:p w14:paraId="45CFFFD6" w14:textId="77777777" w:rsidR="00B35799" w:rsidRDefault="008A4C77" w:rsidP="00B340EF">
      <w:pPr>
        <w:numPr>
          <w:ilvl w:val="1"/>
          <w:numId w:val="38"/>
        </w:numPr>
        <w:jc w:val="both"/>
        <w:rPr>
          <w:rFonts w:ascii="Calibri" w:hAnsi="Calibri"/>
        </w:rPr>
      </w:pPr>
      <w:r>
        <w:rPr>
          <w:rFonts w:ascii="Calibri" w:hAnsi="Calibri"/>
        </w:rPr>
        <w:t xml:space="preserve">The Service Partner hereby agrees: </w:t>
      </w:r>
    </w:p>
    <w:p w14:paraId="57968B6F" w14:textId="7465D7DE" w:rsidR="00B35799" w:rsidRDefault="00573EDA" w:rsidP="00B340EF">
      <w:pPr>
        <w:numPr>
          <w:ilvl w:val="2"/>
          <w:numId w:val="38"/>
        </w:numPr>
        <w:ind w:left="567" w:hanging="567"/>
        <w:jc w:val="both"/>
        <w:rPr>
          <w:rFonts w:ascii="Calibri" w:hAnsi="Calibri"/>
        </w:rPr>
      </w:pPr>
      <w:r w:rsidRPr="00B35799">
        <w:rPr>
          <w:rFonts w:ascii="Calibri" w:hAnsi="Calibri"/>
        </w:rPr>
        <w:t xml:space="preserve">that </w:t>
      </w:r>
      <w:r w:rsidR="00B91242" w:rsidRPr="00B35799">
        <w:rPr>
          <w:rFonts w:ascii="Calibri" w:hAnsi="Calibri"/>
        </w:rPr>
        <w:t>they will</w:t>
      </w:r>
      <w:r w:rsidRPr="00B35799">
        <w:rPr>
          <w:rFonts w:ascii="Calibri" w:hAnsi="Calibri"/>
        </w:rPr>
        <w:t xml:space="preserve"> not</w:t>
      </w:r>
      <w:r w:rsidR="001F4525" w:rsidRPr="00B35799">
        <w:rPr>
          <w:rFonts w:ascii="Calibri" w:hAnsi="Calibri"/>
        </w:rPr>
        <w:t>,</w:t>
      </w:r>
      <w:r w:rsidRPr="00B35799">
        <w:rPr>
          <w:rFonts w:ascii="Calibri" w:hAnsi="Calibri"/>
        </w:rPr>
        <w:t xml:space="preserve"> at any</w:t>
      </w:r>
      <w:r w:rsidR="005E061F" w:rsidRPr="00B35799">
        <w:rPr>
          <w:rFonts w:ascii="Calibri" w:hAnsi="Calibri"/>
        </w:rPr>
        <w:t xml:space="preserve"> time whilst contracted by </w:t>
      </w:r>
      <w:r w:rsidR="0006474E" w:rsidRPr="00B35799">
        <w:rPr>
          <w:rFonts w:ascii="Calibri" w:hAnsi="Calibri"/>
        </w:rPr>
        <w:t>T</w:t>
      </w:r>
      <w:r w:rsidR="005E061F" w:rsidRPr="00B35799">
        <w:rPr>
          <w:rFonts w:ascii="Calibri" w:hAnsi="Calibri"/>
        </w:rPr>
        <w:t>he C</w:t>
      </w:r>
      <w:r w:rsidRPr="00B35799">
        <w:rPr>
          <w:rFonts w:ascii="Calibri" w:hAnsi="Calibri"/>
        </w:rPr>
        <w:t>ompany</w:t>
      </w:r>
      <w:r w:rsidR="001F4525" w:rsidRPr="00B35799">
        <w:rPr>
          <w:rFonts w:ascii="Calibri" w:hAnsi="Calibri"/>
        </w:rPr>
        <w:t>,</w:t>
      </w:r>
      <w:r w:rsidRPr="00B35799">
        <w:rPr>
          <w:rFonts w:ascii="Calibri" w:hAnsi="Calibri"/>
        </w:rPr>
        <w:t xml:space="preserve"> </w:t>
      </w:r>
      <w:r w:rsidR="00A3562E" w:rsidRPr="00B35799">
        <w:rPr>
          <w:rFonts w:ascii="Calibri" w:hAnsi="Calibri"/>
        </w:rPr>
        <w:t xml:space="preserve">solicit the custom or </w:t>
      </w:r>
      <w:r w:rsidRPr="00B35799">
        <w:rPr>
          <w:rFonts w:ascii="Calibri" w:hAnsi="Calibri"/>
        </w:rPr>
        <w:t xml:space="preserve">enter into any arrangement or agreement </w:t>
      </w:r>
      <w:r w:rsidR="00A3562E" w:rsidRPr="00B35799">
        <w:rPr>
          <w:rFonts w:ascii="Calibri" w:hAnsi="Calibri"/>
        </w:rPr>
        <w:t>w</w:t>
      </w:r>
      <w:r w:rsidR="001F4525" w:rsidRPr="00B35799">
        <w:rPr>
          <w:rFonts w:ascii="Calibri" w:hAnsi="Calibri"/>
        </w:rPr>
        <w:t xml:space="preserve">ith any of </w:t>
      </w:r>
      <w:r w:rsidR="0006474E" w:rsidRPr="00B35799">
        <w:rPr>
          <w:rFonts w:ascii="Calibri" w:hAnsi="Calibri"/>
        </w:rPr>
        <w:t>T</w:t>
      </w:r>
      <w:r w:rsidR="001F4525" w:rsidRPr="00B35799">
        <w:rPr>
          <w:rFonts w:ascii="Calibri" w:hAnsi="Calibri"/>
        </w:rPr>
        <w:t>he C</w:t>
      </w:r>
      <w:r w:rsidR="00A3562E" w:rsidRPr="00B35799">
        <w:rPr>
          <w:rFonts w:ascii="Calibri" w:hAnsi="Calibri"/>
        </w:rPr>
        <w:t xml:space="preserve">ompany’s </w:t>
      </w:r>
      <w:r w:rsidR="0006474E" w:rsidRPr="00B35799">
        <w:rPr>
          <w:rFonts w:ascii="Calibri" w:hAnsi="Calibri"/>
        </w:rPr>
        <w:t>c</w:t>
      </w:r>
      <w:r w:rsidR="00A3562E" w:rsidRPr="00B35799">
        <w:rPr>
          <w:rFonts w:ascii="Calibri" w:hAnsi="Calibri"/>
        </w:rPr>
        <w:t xml:space="preserve">ustomers </w:t>
      </w:r>
      <w:r w:rsidRPr="00B35799">
        <w:rPr>
          <w:rFonts w:ascii="Calibri" w:hAnsi="Calibri"/>
        </w:rPr>
        <w:t xml:space="preserve">to supply </w:t>
      </w:r>
      <w:r w:rsidR="00B91242" w:rsidRPr="00B35799">
        <w:rPr>
          <w:rFonts w:ascii="Calibri" w:hAnsi="Calibri"/>
        </w:rPr>
        <w:t xml:space="preserve">goods or </w:t>
      </w:r>
      <w:r w:rsidRPr="00B35799">
        <w:rPr>
          <w:rFonts w:ascii="Calibri" w:hAnsi="Calibri"/>
        </w:rPr>
        <w:t>ser</w:t>
      </w:r>
      <w:r w:rsidR="001F4525" w:rsidRPr="00B35799">
        <w:rPr>
          <w:rFonts w:ascii="Calibri" w:hAnsi="Calibri"/>
        </w:rPr>
        <w:t xml:space="preserve">vices normally provided by </w:t>
      </w:r>
      <w:r w:rsidR="0006474E" w:rsidRPr="00B35799">
        <w:rPr>
          <w:rFonts w:ascii="Calibri" w:hAnsi="Calibri"/>
        </w:rPr>
        <w:t>T</w:t>
      </w:r>
      <w:r w:rsidR="001F4525" w:rsidRPr="00B35799">
        <w:rPr>
          <w:rFonts w:ascii="Calibri" w:hAnsi="Calibri"/>
        </w:rPr>
        <w:t>he C</w:t>
      </w:r>
      <w:r w:rsidRPr="00B35799">
        <w:rPr>
          <w:rFonts w:ascii="Calibri" w:hAnsi="Calibri"/>
        </w:rPr>
        <w:t>ompany</w:t>
      </w:r>
      <w:r w:rsidR="00B91242" w:rsidRPr="00B35799">
        <w:rPr>
          <w:rFonts w:ascii="Calibri" w:hAnsi="Calibri"/>
        </w:rPr>
        <w:t>,</w:t>
      </w:r>
      <w:r w:rsidRPr="00B35799">
        <w:rPr>
          <w:rFonts w:ascii="Calibri" w:hAnsi="Calibri"/>
        </w:rPr>
        <w:t xml:space="preserve"> </w:t>
      </w:r>
      <w:r w:rsidR="00A3562E" w:rsidRPr="00B35799">
        <w:rPr>
          <w:rFonts w:ascii="Calibri" w:hAnsi="Calibri"/>
        </w:rPr>
        <w:t xml:space="preserve">either </w:t>
      </w:r>
      <w:r w:rsidRPr="00B35799">
        <w:rPr>
          <w:rFonts w:ascii="Calibri" w:hAnsi="Calibri"/>
        </w:rPr>
        <w:t xml:space="preserve">directly or through a </w:t>
      </w:r>
      <w:r w:rsidR="008D64DF" w:rsidRPr="00B35799">
        <w:rPr>
          <w:rFonts w:ascii="Calibri" w:hAnsi="Calibri"/>
        </w:rPr>
        <w:t>t</w:t>
      </w:r>
      <w:r w:rsidRPr="00B35799">
        <w:rPr>
          <w:rFonts w:ascii="Calibri" w:hAnsi="Calibri"/>
        </w:rPr>
        <w:t xml:space="preserve">hird </w:t>
      </w:r>
      <w:r w:rsidR="008D64DF" w:rsidRPr="00B35799">
        <w:rPr>
          <w:rFonts w:ascii="Calibri" w:hAnsi="Calibri"/>
        </w:rPr>
        <w:t>p</w:t>
      </w:r>
      <w:r w:rsidRPr="00B35799">
        <w:rPr>
          <w:rFonts w:ascii="Calibri" w:hAnsi="Calibri"/>
        </w:rPr>
        <w:t xml:space="preserve">arty. </w:t>
      </w:r>
      <w:r w:rsidR="00A3562E" w:rsidRPr="00B35799">
        <w:rPr>
          <w:rFonts w:ascii="Calibri" w:hAnsi="Calibri"/>
        </w:rPr>
        <w:t>In the event of</w:t>
      </w:r>
      <w:r w:rsidR="00B91242" w:rsidRPr="00B35799">
        <w:rPr>
          <w:rFonts w:ascii="Calibri" w:hAnsi="Calibri"/>
        </w:rPr>
        <w:t xml:space="preserve"> </w:t>
      </w:r>
      <w:r w:rsidR="0096250A" w:rsidRPr="00B35799">
        <w:rPr>
          <w:rFonts w:ascii="Calibri" w:hAnsi="Calibri"/>
        </w:rPr>
        <w:t>a breach</w:t>
      </w:r>
      <w:r w:rsidRPr="00B35799">
        <w:rPr>
          <w:rFonts w:ascii="Calibri" w:hAnsi="Calibri"/>
        </w:rPr>
        <w:t xml:space="preserve"> of thi</w:t>
      </w:r>
      <w:r w:rsidR="00F67903" w:rsidRPr="00B35799">
        <w:rPr>
          <w:rFonts w:ascii="Calibri" w:hAnsi="Calibri"/>
        </w:rPr>
        <w:t>s clause</w:t>
      </w:r>
      <w:r w:rsidR="001F4525" w:rsidRPr="00B35799">
        <w:rPr>
          <w:rFonts w:ascii="Calibri" w:hAnsi="Calibri"/>
        </w:rPr>
        <w:t xml:space="preserve">, </w:t>
      </w:r>
      <w:r w:rsidR="0006474E" w:rsidRPr="00B35799">
        <w:rPr>
          <w:rFonts w:ascii="Calibri" w:hAnsi="Calibri"/>
        </w:rPr>
        <w:t>T</w:t>
      </w:r>
      <w:r w:rsidR="001F4525" w:rsidRPr="00B35799">
        <w:rPr>
          <w:rFonts w:ascii="Calibri" w:hAnsi="Calibri"/>
        </w:rPr>
        <w:t>he C</w:t>
      </w:r>
      <w:r w:rsidR="00B91242" w:rsidRPr="00B35799">
        <w:rPr>
          <w:rFonts w:ascii="Calibri" w:hAnsi="Calibri"/>
        </w:rPr>
        <w:t xml:space="preserve">ompany </w:t>
      </w:r>
      <w:r w:rsidR="00F67903" w:rsidRPr="00B35799">
        <w:rPr>
          <w:rFonts w:ascii="Calibri" w:hAnsi="Calibri"/>
        </w:rPr>
        <w:t xml:space="preserve">is </w:t>
      </w:r>
      <w:r w:rsidR="00B91242" w:rsidRPr="00B35799">
        <w:rPr>
          <w:rFonts w:ascii="Calibri" w:hAnsi="Calibri"/>
        </w:rPr>
        <w:t xml:space="preserve">entitled to </w:t>
      </w:r>
      <w:r w:rsidR="008134D4" w:rsidRPr="00B35799">
        <w:rPr>
          <w:rFonts w:ascii="Calibri" w:hAnsi="Calibri"/>
        </w:rPr>
        <w:t xml:space="preserve">terminate </w:t>
      </w:r>
      <w:r w:rsidR="0006474E" w:rsidRPr="00B35799">
        <w:rPr>
          <w:rFonts w:ascii="Calibri" w:hAnsi="Calibri"/>
        </w:rPr>
        <w:t>The</w:t>
      </w:r>
      <w:r w:rsidR="001F4525" w:rsidRPr="00B35799">
        <w:rPr>
          <w:rFonts w:ascii="Calibri" w:hAnsi="Calibri"/>
        </w:rPr>
        <w:t xml:space="preserve"> A</w:t>
      </w:r>
      <w:r w:rsidR="008134D4" w:rsidRPr="00B35799">
        <w:rPr>
          <w:rFonts w:ascii="Calibri" w:hAnsi="Calibri"/>
        </w:rPr>
        <w:t xml:space="preserve">greement immediately and </w:t>
      </w:r>
      <w:r w:rsidR="00B91242" w:rsidRPr="00B35799">
        <w:rPr>
          <w:rFonts w:ascii="Calibri" w:hAnsi="Calibri"/>
        </w:rPr>
        <w:t xml:space="preserve">recover </w:t>
      </w:r>
      <w:r w:rsidR="0096250A" w:rsidRPr="00B35799">
        <w:rPr>
          <w:rFonts w:ascii="Calibri" w:hAnsi="Calibri"/>
        </w:rPr>
        <w:t xml:space="preserve">the value of any </w:t>
      </w:r>
      <w:r w:rsidR="001F4525" w:rsidRPr="00B35799">
        <w:rPr>
          <w:rFonts w:ascii="Calibri" w:hAnsi="Calibri"/>
        </w:rPr>
        <w:t>loss of business</w:t>
      </w:r>
      <w:r w:rsidR="00BA55BD" w:rsidRPr="00B35799">
        <w:rPr>
          <w:rFonts w:ascii="Calibri" w:hAnsi="Calibri"/>
        </w:rPr>
        <w:t xml:space="preserve">, </w:t>
      </w:r>
      <w:r w:rsidR="0096250A" w:rsidRPr="00B35799">
        <w:rPr>
          <w:rFonts w:ascii="Calibri" w:hAnsi="Calibri"/>
        </w:rPr>
        <w:t xml:space="preserve">together with </w:t>
      </w:r>
      <w:r w:rsidR="00BA55BD" w:rsidRPr="00B35799">
        <w:rPr>
          <w:rFonts w:ascii="Calibri" w:hAnsi="Calibri"/>
        </w:rPr>
        <w:t xml:space="preserve">damages </w:t>
      </w:r>
      <w:r w:rsidR="0096250A" w:rsidRPr="00B35799">
        <w:rPr>
          <w:rFonts w:ascii="Calibri" w:hAnsi="Calibri"/>
        </w:rPr>
        <w:t xml:space="preserve">expenses </w:t>
      </w:r>
      <w:r w:rsidR="00BA55BD" w:rsidRPr="00B35799">
        <w:rPr>
          <w:rFonts w:ascii="Calibri" w:hAnsi="Calibri"/>
        </w:rPr>
        <w:t>and costs</w:t>
      </w:r>
      <w:r w:rsidR="0096250A" w:rsidRPr="00B35799">
        <w:rPr>
          <w:rFonts w:ascii="Calibri" w:hAnsi="Calibri"/>
        </w:rPr>
        <w:t xml:space="preserve"> incurred </w:t>
      </w:r>
      <w:r w:rsidR="0051613A" w:rsidRPr="00B35799">
        <w:rPr>
          <w:rFonts w:ascii="Calibri" w:hAnsi="Calibri"/>
        </w:rPr>
        <w:t xml:space="preserve">from The Service Partner’s breach of The Agreement, including but not limited to; </w:t>
      </w:r>
      <w:r w:rsidR="0096250A" w:rsidRPr="00B35799">
        <w:rPr>
          <w:rFonts w:ascii="Calibri" w:hAnsi="Calibri"/>
        </w:rPr>
        <w:t>enforcement of th</w:t>
      </w:r>
      <w:r w:rsidR="008A4C77" w:rsidRPr="00B35799">
        <w:rPr>
          <w:rFonts w:ascii="Calibri" w:hAnsi="Calibri"/>
        </w:rPr>
        <w:t>i</w:t>
      </w:r>
      <w:r w:rsidR="0096250A" w:rsidRPr="00B35799">
        <w:rPr>
          <w:rFonts w:ascii="Calibri" w:hAnsi="Calibri"/>
        </w:rPr>
        <w:t xml:space="preserve">s </w:t>
      </w:r>
      <w:r w:rsidR="008A4C77" w:rsidRPr="00B35799">
        <w:rPr>
          <w:rFonts w:ascii="Calibri" w:hAnsi="Calibri"/>
        </w:rPr>
        <w:t>clause</w:t>
      </w:r>
      <w:r w:rsidR="0096250A" w:rsidRPr="00B35799">
        <w:rPr>
          <w:rFonts w:ascii="Calibri" w:hAnsi="Calibri"/>
        </w:rPr>
        <w:t xml:space="preserve"> </w:t>
      </w:r>
      <w:r w:rsidR="0051613A" w:rsidRPr="00B35799">
        <w:rPr>
          <w:rFonts w:ascii="Calibri" w:hAnsi="Calibri"/>
        </w:rPr>
        <w:t>and sourcing, vetting and appointment of an alternative Service Partner</w:t>
      </w:r>
      <w:r w:rsidR="008125E6">
        <w:rPr>
          <w:rFonts w:ascii="Calibri" w:hAnsi="Calibri"/>
        </w:rPr>
        <w:t>; and</w:t>
      </w:r>
    </w:p>
    <w:p w14:paraId="4570013C" w14:textId="77777777" w:rsidR="00B35799" w:rsidRPr="009560EA" w:rsidRDefault="00A861CB" w:rsidP="00B340EF">
      <w:pPr>
        <w:numPr>
          <w:ilvl w:val="2"/>
          <w:numId w:val="38"/>
        </w:numPr>
        <w:ind w:left="567" w:hanging="567"/>
        <w:jc w:val="both"/>
        <w:rPr>
          <w:rFonts w:ascii="Calibri" w:hAnsi="Calibri"/>
        </w:rPr>
      </w:pPr>
      <w:r w:rsidRPr="00B35799">
        <w:rPr>
          <w:rFonts w:ascii="Calibri" w:hAnsi="Calibri"/>
        </w:rPr>
        <w:t xml:space="preserve">save for the purpose of the </w:t>
      </w:r>
      <w:r w:rsidR="009A2DDC" w:rsidRPr="00B35799">
        <w:rPr>
          <w:rFonts w:ascii="Calibri" w:hAnsi="Calibri"/>
        </w:rPr>
        <w:t>provision of The Service</w:t>
      </w:r>
      <w:r w:rsidRPr="00B35799">
        <w:rPr>
          <w:rFonts w:ascii="Calibri" w:hAnsi="Calibri"/>
        </w:rPr>
        <w:t>, not to make any record</w:t>
      </w:r>
      <w:r w:rsidR="009A2DDC" w:rsidRPr="00B35799">
        <w:rPr>
          <w:rFonts w:ascii="Calibri" w:hAnsi="Calibri"/>
        </w:rPr>
        <w:t>,</w:t>
      </w:r>
      <w:r w:rsidRPr="00B35799">
        <w:rPr>
          <w:rFonts w:ascii="Calibri" w:hAnsi="Calibri"/>
        </w:rPr>
        <w:t xml:space="preserve"> or copy the details of </w:t>
      </w:r>
      <w:r w:rsidR="009A2DDC" w:rsidRPr="00B35799">
        <w:rPr>
          <w:rFonts w:ascii="Calibri" w:hAnsi="Calibri"/>
        </w:rPr>
        <w:t>T</w:t>
      </w:r>
      <w:r w:rsidRPr="00B35799">
        <w:rPr>
          <w:rFonts w:ascii="Calibri" w:hAnsi="Calibri"/>
        </w:rPr>
        <w:t xml:space="preserve">he Company’s customers.  If any such record or copy is made for the purpose of </w:t>
      </w:r>
      <w:r w:rsidR="009A2DDC" w:rsidRPr="00B35799">
        <w:rPr>
          <w:rFonts w:ascii="Calibri" w:hAnsi="Calibri"/>
        </w:rPr>
        <w:t>the provision of The Service</w:t>
      </w:r>
      <w:r w:rsidR="001F4525" w:rsidRPr="00B35799">
        <w:rPr>
          <w:rFonts w:ascii="Calibri" w:hAnsi="Calibri"/>
        </w:rPr>
        <w:t>,</w:t>
      </w:r>
      <w:r w:rsidR="00BA55BD" w:rsidRPr="00B35799">
        <w:rPr>
          <w:rFonts w:ascii="Calibri" w:hAnsi="Calibri"/>
        </w:rPr>
        <w:t xml:space="preserve"> then it must be returned</w:t>
      </w:r>
      <w:r w:rsidRPr="00B35799">
        <w:rPr>
          <w:rFonts w:ascii="Calibri" w:hAnsi="Calibri"/>
        </w:rPr>
        <w:t xml:space="preserve"> to </w:t>
      </w:r>
      <w:r w:rsidR="009A2DDC" w:rsidRPr="00B35799">
        <w:rPr>
          <w:rFonts w:ascii="Calibri" w:hAnsi="Calibri"/>
        </w:rPr>
        <w:t>T</w:t>
      </w:r>
      <w:r w:rsidRPr="00B35799">
        <w:rPr>
          <w:rFonts w:ascii="Calibri" w:hAnsi="Calibri"/>
        </w:rPr>
        <w:t>he Company immedi</w:t>
      </w:r>
      <w:r w:rsidR="001F4525" w:rsidRPr="00B35799">
        <w:rPr>
          <w:rFonts w:ascii="Calibri" w:hAnsi="Calibri"/>
        </w:rPr>
        <w:t xml:space="preserve">ately upon termination of </w:t>
      </w:r>
      <w:r w:rsidR="009A2DDC" w:rsidRPr="00B35799">
        <w:rPr>
          <w:rFonts w:ascii="Calibri" w:hAnsi="Calibri"/>
        </w:rPr>
        <w:t>The</w:t>
      </w:r>
      <w:r w:rsidR="001F4525" w:rsidRPr="00B35799">
        <w:rPr>
          <w:rFonts w:ascii="Calibri" w:hAnsi="Calibri"/>
        </w:rPr>
        <w:t xml:space="preserve"> A</w:t>
      </w:r>
      <w:r w:rsidRPr="00B35799">
        <w:rPr>
          <w:rFonts w:ascii="Calibri" w:hAnsi="Calibri"/>
        </w:rPr>
        <w:t>greement</w:t>
      </w:r>
      <w:r w:rsidR="0051613A" w:rsidRPr="00B35799">
        <w:rPr>
          <w:rFonts w:ascii="Calibri" w:hAnsi="Calibri"/>
        </w:rPr>
        <w:t xml:space="preserve"> in accordance with Clause 7</w:t>
      </w:r>
      <w:r w:rsidRPr="00B35799">
        <w:rPr>
          <w:rFonts w:ascii="Calibri" w:hAnsi="Calibri"/>
        </w:rPr>
        <w:t>.</w:t>
      </w:r>
    </w:p>
    <w:p w14:paraId="74EC2174" w14:textId="77777777" w:rsidR="00A861CB" w:rsidRPr="00B35799" w:rsidRDefault="008A4C77" w:rsidP="00B340EF">
      <w:pPr>
        <w:numPr>
          <w:ilvl w:val="2"/>
          <w:numId w:val="38"/>
        </w:numPr>
        <w:ind w:left="567" w:hanging="567"/>
        <w:jc w:val="both"/>
        <w:rPr>
          <w:rFonts w:ascii="Calibri" w:hAnsi="Calibri"/>
        </w:rPr>
      </w:pPr>
      <w:r w:rsidRPr="00B35799">
        <w:rPr>
          <w:rFonts w:ascii="Calibri" w:hAnsi="Calibri"/>
        </w:rPr>
        <w:t>w</w:t>
      </w:r>
      <w:r w:rsidR="00A861CB" w:rsidRPr="00B35799">
        <w:rPr>
          <w:rFonts w:ascii="Calibri" w:hAnsi="Calibri"/>
        </w:rPr>
        <w:t>ithout prejudice to any other remedy</w:t>
      </w:r>
      <w:r w:rsidR="001F4525" w:rsidRPr="00B35799">
        <w:rPr>
          <w:rFonts w:ascii="Calibri" w:hAnsi="Calibri"/>
        </w:rPr>
        <w:t>,</w:t>
      </w:r>
      <w:r w:rsidR="00A861CB" w:rsidRPr="00B35799">
        <w:rPr>
          <w:rFonts w:ascii="Calibri" w:hAnsi="Calibri"/>
        </w:rPr>
        <w:t xml:space="preserve"> </w:t>
      </w:r>
      <w:r w:rsidR="009A2DDC" w:rsidRPr="00B35799">
        <w:rPr>
          <w:rFonts w:ascii="Calibri" w:hAnsi="Calibri"/>
        </w:rPr>
        <w:t>T</w:t>
      </w:r>
      <w:r w:rsidR="00A861CB" w:rsidRPr="00B35799">
        <w:rPr>
          <w:rFonts w:ascii="Calibri" w:hAnsi="Calibri"/>
        </w:rPr>
        <w:t>he Company may have for a breach b</w:t>
      </w:r>
      <w:r w:rsidR="001F4525" w:rsidRPr="00B35799">
        <w:rPr>
          <w:rFonts w:ascii="Calibri" w:hAnsi="Calibri"/>
        </w:rPr>
        <w:t xml:space="preserve">y </w:t>
      </w:r>
      <w:r w:rsidR="009A2DDC" w:rsidRPr="00B35799">
        <w:rPr>
          <w:rFonts w:ascii="Calibri" w:hAnsi="Calibri"/>
        </w:rPr>
        <w:t>T</w:t>
      </w:r>
      <w:r w:rsidR="001F4525" w:rsidRPr="00B35799">
        <w:rPr>
          <w:rFonts w:ascii="Calibri" w:hAnsi="Calibri"/>
        </w:rPr>
        <w:t xml:space="preserve">he </w:t>
      </w:r>
      <w:r w:rsidR="00DB6234" w:rsidRPr="00B35799">
        <w:rPr>
          <w:rFonts w:ascii="Calibri" w:hAnsi="Calibri"/>
        </w:rPr>
        <w:t>Service</w:t>
      </w:r>
      <w:r w:rsidR="00DF0C63" w:rsidRPr="00B35799">
        <w:rPr>
          <w:rFonts w:ascii="Calibri" w:hAnsi="Calibri"/>
        </w:rPr>
        <w:t xml:space="preserve"> Partner</w:t>
      </w:r>
      <w:r w:rsidR="001F4525" w:rsidRPr="00B35799">
        <w:rPr>
          <w:rFonts w:ascii="Calibri" w:hAnsi="Calibri"/>
        </w:rPr>
        <w:t xml:space="preserve"> of </w:t>
      </w:r>
      <w:r w:rsidR="009A2DDC" w:rsidRPr="00B35799">
        <w:rPr>
          <w:rFonts w:ascii="Calibri" w:hAnsi="Calibri"/>
        </w:rPr>
        <w:t>The</w:t>
      </w:r>
      <w:r w:rsidR="00BA55BD" w:rsidRPr="00B35799">
        <w:rPr>
          <w:rFonts w:ascii="Calibri" w:hAnsi="Calibri"/>
        </w:rPr>
        <w:t xml:space="preserve"> </w:t>
      </w:r>
      <w:r w:rsidR="002E0014" w:rsidRPr="00B35799">
        <w:rPr>
          <w:rFonts w:ascii="Calibri" w:hAnsi="Calibri"/>
        </w:rPr>
        <w:t>Agreement</w:t>
      </w:r>
      <w:r w:rsidR="009A2DDC" w:rsidRPr="00B35799">
        <w:rPr>
          <w:rFonts w:ascii="Calibri" w:hAnsi="Calibri"/>
        </w:rPr>
        <w:t>,</w:t>
      </w:r>
      <w:r w:rsidR="001F4525" w:rsidRPr="00B35799">
        <w:rPr>
          <w:rFonts w:ascii="Calibri" w:hAnsi="Calibri"/>
        </w:rPr>
        <w:t xml:space="preserve"> </w:t>
      </w:r>
      <w:r w:rsidR="009A2DDC" w:rsidRPr="00B35799">
        <w:rPr>
          <w:rFonts w:ascii="Calibri" w:hAnsi="Calibri"/>
        </w:rPr>
        <w:t>T</w:t>
      </w:r>
      <w:r w:rsidR="001F4525" w:rsidRPr="00B35799">
        <w:rPr>
          <w:rFonts w:ascii="Calibri" w:hAnsi="Calibri"/>
        </w:rPr>
        <w:t xml:space="preserve">he </w:t>
      </w:r>
      <w:r w:rsidR="00DB6234" w:rsidRPr="00B35799">
        <w:rPr>
          <w:rFonts w:ascii="Calibri" w:hAnsi="Calibri"/>
        </w:rPr>
        <w:t>Service</w:t>
      </w:r>
      <w:r w:rsidR="00DF0C63" w:rsidRPr="00B35799">
        <w:rPr>
          <w:rFonts w:ascii="Calibri" w:hAnsi="Calibri"/>
        </w:rPr>
        <w:t xml:space="preserve"> Partner</w:t>
      </w:r>
      <w:r w:rsidR="00A861CB" w:rsidRPr="00B35799">
        <w:rPr>
          <w:rFonts w:ascii="Calibri" w:hAnsi="Calibri"/>
        </w:rPr>
        <w:t xml:space="preserve"> accepts </w:t>
      </w:r>
      <w:r w:rsidR="001F4525" w:rsidRPr="00B35799">
        <w:rPr>
          <w:rFonts w:ascii="Calibri" w:hAnsi="Calibri"/>
        </w:rPr>
        <w:t xml:space="preserve">that </w:t>
      </w:r>
      <w:r w:rsidR="009A2DDC" w:rsidRPr="00B35799">
        <w:rPr>
          <w:rFonts w:ascii="Calibri" w:hAnsi="Calibri"/>
        </w:rPr>
        <w:t>T</w:t>
      </w:r>
      <w:r w:rsidR="00A861CB" w:rsidRPr="00B35799">
        <w:rPr>
          <w:rFonts w:ascii="Calibri" w:hAnsi="Calibri"/>
        </w:rPr>
        <w:t>he Company will be entitled to recover associated consequential loss.</w:t>
      </w:r>
    </w:p>
    <w:p w14:paraId="21CC43FF" w14:textId="77777777" w:rsidR="008A4C77" w:rsidRDefault="008A4C77" w:rsidP="00B340EF">
      <w:pPr>
        <w:numPr>
          <w:ilvl w:val="1"/>
          <w:numId w:val="38"/>
        </w:numPr>
        <w:tabs>
          <w:tab w:val="left" w:pos="567"/>
        </w:tabs>
        <w:jc w:val="both"/>
        <w:rPr>
          <w:rFonts w:ascii="Calibri" w:hAnsi="Calibri"/>
        </w:rPr>
      </w:pPr>
      <w:r>
        <w:rPr>
          <w:rFonts w:ascii="Calibri" w:hAnsi="Calibri"/>
        </w:rPr>
        <w:t xml:space="preserve">The Company recognises that: </w:t>
      </w:r>
    </w:p>
    <w:p w14:paraId="345953FF" w14:textId="77777777" w:rsidR="00A861CB" w:rsidRPr="0006474E" w:rsidRDefault="001F4525" w:rsidP="00B340EF">
      <w:pPr>
        <w:numPr>
          <w:ilvl w:val="2"/>
          <w:numId w:val="38"/>
        </w:numPr>
        <w:tabs>
          <w:tab w:val="left" w:pos="567"/>
        </w:tabs>
        <w:ind w:left="567" w:hanging="567"/>
        <w:jc w:val="both"/>
        <w:rPr>
          <w:rFonts w:ascii="Calibri" w:hAnsi="Calibri"/>
        </w:rPr>
      </w:pPr>
      <w:r w:rsidRPr="0006474E">
        <w:rPr>
          <w:rFonts w:ascii="Calibri" w:hAnsi="Calibri"/>
        </w:rPr>
        <w:t xml:space="preserve">The </w:t>
      </w:r>
      <w:r w:rsidR="00DB6234" w:rsidRPr="0006474E">
        <w:rPr>
          <w:rFonts w:ascii="Calibri" w:hAnsi="Calibri"/>
        </w:rPr>
        <w:t>Service</w:t>
      </w:r>
      <w:r w:rsidR="00DF0C63" w:rsidRPr="0006474E">
        <w:rPr>
          <w:rFonts w:ascii="Calibri" w:hAnsi="Calibri"/>
        </w:rPr>
        <w:t xml:space="preserve"> Partner</w:t>
      </w:r>
      <w:r w:rsidR="00A861CB" w:rsidRPr="0006474E">
        <w:rPr>
          <w:rFonts w:ascii="Calibri" w:hAnsi="Calibri"/>
        </w:rPr>
        <w:t xml:space="preserve"> may have a financial interest in</w:t>
      </w:r>
      <w:r w:rsidR="009A2DDC">
        <w:rPr>
          <w:rFonts w:ascii="Calibri" w:hAnsi="Calibri"/>
        </w:rPr>
        <w:t>,</w:t>
      </w:r>
      <w:r w:rsidR="00A861CB" w:rsidRPr="0006474E">
        <w:rPr>
          <w:rFonts w:ascii="Calibri" w:hAnsi="Calibri"/>
        </w:rPr>
        <w:t xml:space="preserve"> or advise</w:t>
      </w:r>
      <w:r w:rsidR="009A2DDC">
        <w:rPr>
          <w:rFonts w:ascii="Calibri" w:hAnsi="Calibri"/>
        </w:rPr>
        <w:t>,</w:t>
      </w:r>
      <w:r w:rsidR="00A861CB" w:rsidRPr="0006474E">
        <w:rPr>
          <w:rFonts w:ascii="Calibri" w:hAnsi="Calibri"/>
        </w:rPr>
        <w:t xml:space="preserve"> or act as consultant to any business or trade which does not compete with that of </w:t>
      </w:r>
      <w:r w:rsidR="009A2DDC">
        <w:rPr>
          <w:rFonts w:ascii="Calibri" w:hAnsi="Calibri"/>
        </w:rPr>
        <w:t>T</w:t>
      </w:r>
      <w:r w:rsidR="00A861CB" w:rsidRPr="0006474E">
        <w:rPr>
          <w:rFonts w:ascii="Calibri" w:hAnsi="Calibri"/>
        </w:rPr>
        <w:t>he Company</w:t>
      </w:r>
      <w:r w:rsidRPr="0006474E">
        <w:rPr>
          <w:rFonts w:ascii="Calibri" w:hAnsi="Calibri"/>
        </w:rPr>
        <w:t>,</w:t>
      </w:r>
      <w:r w:rsidR="00A861CB" w:rsidRPr="0006474E">
        <w:rPr>
          <w:rFonts w:ascii="Calibri" w:hAnsi="Calibri"/>
        </w:rPr>
        <w:t xml:space="preserve"> provided that his advisory or consultancy work for that business or trade does not in any way</w:t>
      </w:r>
      <w:r w:rsidR="009A2DDC">
        <w:rPr>
          <w:rFonts w:ascii="Calibri" w:hAnsi="Calibri"/>
        </w:rPr>
        <w:t>,</w:t>
      </w:r>
      <w:r w:rsidR="00A861CB" w:rsidRPr="0006474E">
        <w:rPr>
          <w:rFonts w:ascii="Calibri" w:hAnsi="Calibri"/>
        </w:rPr>
        <w:t xml:space="preserve"> diminish or restrict the performance of his duties to </w:t>
      </w:r>
      <w:r w:rsidR="009A2DDC">
        <w:rPr>
          <w:rFonts w:ascii="Calibri" w:hAnsi="Calibri"/>
        </w:rPr>
        <w:t>T</w:t>
      </w:r>
      <w:r w:rsidR="00A861CB" w:rsidRPr="0006474E">
        <w:rPr>
          <w:rFonts w:ascii="Calibri" w:hAnsi="Calibri"/>
        </w:rPr>
        <w:t>he Company.</w:t>
      </w:r>
    </w:p>
    <w:p w14:paraId="61F8269D" w14:textId="77777777" w:rsidR="008E26D3" w:rsidRPr="0006474E" w:rsidRDefault="008E26D3" w:rsidP="00B340EF">
      <w:pPr>
        <w:numPr>
          <w:ilvl w:val="1"/>
          <w:numId w:val="38"/>
        </w:numPr>
        <w:tabs>
          <w:tab w:val="left" w:pos="567"/>
        </w:tabs>
        <w:jc w:val="both"/>
        <w:rPr>
          <w:rFonts w:ascii="Calibri" w:hAnsi="Calibri"/>
        </w:rPr>
      </w:pPr>
      <w:r w:rsidRPr="0006474E">
        <w:rPr>
          <w:rFonts w:ascii="Calibri" w:hAnsi="Calibri"/>
        </w:rPr>
        <w:t xml:space="preserve">The Service Partner is </w:t>
      </w:r>
      <w:r w:rsidR="0051613A">
        <w:rPr>
          <w:rFonts w:ascii="Calibri" w:hAnsi="Calibri"/>
        </w:rPr>
        <w:t>obliged to</w:t>
      </w:r>
      <w:r w:rsidRPr="0006474E">
        <w:rPr>
          <w:rFonts w:ascii="Calibri" w:hAnsi="Calibri"/>
        </w:rPr>
        <w:t xml:space="preserve"> pass leads to </w:t>
      </w:r>
      <w:r w:rsidR="009A2DDC">
        <w:rPr>
          <w:rFonts w:ascii="Calibri" w:hAnsi="Calibri"/>
        </w:rPr>
        <w:t>T</w:t>
      </w:r>
      <w:r w:rsidRPr="0006474E">
        <w:rPr>
          <w:rFonts w:ascii="Calibri" w:hAnsi="Calibri"/>
        </w:rPr>
        <w:t xml:space="preserve">he Company which are outside of </w:t>
      </w:r>
      <w:r w:rsidR="009A2DDC">
        <w:rPr>
          <w:rFonts w:ascii="Calibri" w:hAnsi="Calibri"/>
        </w:rPr>
        <w:t>T</w:t>
      </w:r>
      <w:r w:rsidRPr="0006474E">
        <w:rPr>
          <w:rFonts w:ascii="Calibri" w:hAnsi="Calibri"/>
        </w:rPr>
        <w:t>he Service Partner</w:t>
      </w:r>
      <w:r w:rsidR="009A2DDC">
        <w:rPr>
          <w:rFonts w:ascii="Calibri" w:hAnsi="Calibri"/>
        </w:rPr>
        <w:t>’</w:t>
      </w:r>
      <w:r w:rsidRPr="0006474E">
        <w:rPr>
          <w:rFonts w:ascii="Calibri" w:hAnsi="Calibri"/>
        </w:rPr>
        <w:t xml:space="preserve">s </w:t>
      </w:r>
      <w:r w:rsidR="0051613A">
        <w:rPr>
          <w:rFonts w:ascii="Calibri" w:hAnsi="Calibri"/>
        </w:rPr>
        <w:t xml:space="preserve">geographical and or technical </w:t>
      </w:r>
      <w:r w:rsidRPr="0006474E">
        <w:rPr>
          <w:rFonts w:ascii="Calibri" w:hAnsi="Calibri"/>
        </w:rPr>
        <w:t xml:space="preserve">area of coverage. The Service Partner is entitled to be financially rewarded by </w:t>
      </w:r>
      <w:r w:rsidR="009A2DDC">
        <w:rPr>
          <w:rFonts w:ascii="Calibri" w:hAnsi="Calibri"/>
        </w:rPr>
        <w:t>T</w:t>
      </w:r>
      <w:r w:rsidRPr="0006474E">
        <w:rPr>
          <w:rFonts w:ascii="Calibri" w:hAnsi="Calibri"/>
        </w:rPr>
        <w:t xml:space="preserve">he Company for any leads that result in new contracts for </w:t>
      </w:r>
      <w:r w:rsidR="009A2DDC">
        <w:rPr>
          <w:rFonts w:ascii="Calibri" w:hAnsi="Calibri"/>
        </w:rPr>
        <w:t>T</w:t>
      </w:r>
      <w:r w:rsidRPr="0006474E">
        <w:rPr>
          <w:rFonts w:ascii="Calibri" w:hAnsi="Calibri"/>
        </w:rPr>
        <w:t>he Company.</w:t>
      </w:r>
    </w:p>
    <w:p w14:paraId="07EE5218" w14:textId="77777777" w:rsidR="0031622E" w:rsidRPr="0006474E" w:rsidRDefault="0031622E" w:rsidP="00B340EF">
      <w:pPr>
        <w:tabs>
          <w:tab w:val="num" w:pos="567"/>
        </w:tabs>
        <w:ind w:left="567" w:hanging="567"/>
        <w:jc w:val="both"/>
        <w:rPr>
          <w:rFonts w:ascii="Calibri" w:hAnsi="Calibri"/>
        </w:rPr>
      </w:pPr>
    </w:p>
    <w:p w14:paraId="5CD01C43" w14:textId="77777777" w:rsidR="00440679" w:rsidRDefault="00440679" w:rsidP="00B340EF">
      <w:pPr>
        <w:pStyle w:val="HeadingMB"/>
        <w:numPr>
          <w:ilvl w:val="0"/>
          <w:numId w:val="38"/>
        </w:numPr>
        <w:jc w:val="both"/>
      </w:pPr>
      <w:r>
        <w:t>DATA PROTECTION SCHEDULE</w:t>
      </w:r>
    </w:p>
    <w:p w14:paraId="36D9235D" w14:textId="77777777" w:rsidR="00440679" w:rsidRDefault="00440679" w:rsidP="00B340EF">
      <w:pPr>
        <w:pStyle w:val="HeadingMB"/>
        <w:ind w:left="570"/>
        <w:jc w:val="both"/>
      </w:pPr>
    </w:p>
    <w:p w14:paraId="432E6547" w14:textId="77777777" w:rsidR="00440679" w:rsidRDefault="00440679" w:rsidP="00B340EF">
      <w:pPr>
        <w:pStyle w:val="HeadingMB"/>
        <w:numPr>
          <w:ilvl w:val="1"/>
          <w:numId w:val="38"/>
        </w:numPr>
        <w:jc w:val="both"/>
        <w:rPr>
          <w:b w:val="0"/>
          <w:bCs/>
          <w:color w:val="auto"/>
          <w:sz w:val="20"/>
          <w:szCs w:val="20"/>
        </w:rPr>
      </w:pPr>
      <w:r w:rsidRPr="00440679">
        <w:rPr>
          <w:b w:val="0"/>
          <w:bCs/>
          <w:color w:val="auto"/>
          <w:sz w:val="20"/>
          <w:szCs w:val="20"/>
        </w:rPr>
        <w:t xml:space="preserve">Where </w:t>
      </w:r>
      <w:r>
        <w:rPr>
          <w:b w:val="0"/>
          <w:bCs/>
          <w:color w:val="auto"/>
          <w:sz w:val="20"/>
          <w:szCs w:val="20"/>
        </w:rPr>
        <w:t>a</w:t>
      </w:r>
      <w:r w:rsidRPr="00440679">
        <w:rPr>
          <w:b w:val="0"/>
          <w:bCs/>
          <w:color w:val="auto"/>
          <w:sz w:val="20"/>
          <w:szCs w:val="20"/>
        </w:rPr>
        <w:t xml:space="preserve"> </w:t>
      </w:r>
      <w:r>
        <w:rPr>
          <w:b w:val="0"/>
          <w:bCs/>
          <w:color w:val="auto"/>
          <w:sz w:val="20"/>
          <w:szCs w:val="20"/>
        </w:rPr>
        <w:t xml:space="preserve">party to this Agreement </w:t>
      </w:r>
      <w:r w:rsidRPr="00440679">
        <w:rPr>
          <w:b w:val="0"/>
          <w:bCs/>
          <w:color w:val="auto"/>
          <w:sz w:val="20"/>
          <w:szCs w:val="20"/>
        </w:rPr>
        <w:t xml:space="preserve">processes personal data on behalf of the </w:t>
      </w:r>
      <w:r>
        <w:rPr>
          <w:b w:val="0"/>
          <w:bCs/>
          <w:color w:val="auto"/>
          <w:sz w:val="20"/>
          <w:szCs w:val="20"/>
        </w:rPr>
        <w:t>other party,</w:t>
      </w:r>
      <w:r w:rsidRPr="00440679">
        <w:rPr>
          <w:b w:val="0"/>
          <w:bCs/>
          <w:color w:val="auto"/>
          <w:sz w:val="20"/>
          <w:szCs w:val="20"/>
        </w:rPr>
        <w:t xml:space="preserve"> the Data Protection Schedule (below) shall apply.</w:t>
      </w:r>
    </w:p>
    <w:p w14:paraId="65F01B00" w14:textId="77777777" w:rsidR="00440679" w:rsidRPr="00440679" w:rsidRDefault="00440679" w:rsidP="00B340EF">
      <w:pPr>
        <w:pStyle w:val="HeadingMB"/>
        <w:ind w:left="567"/>
        <w:jc w:val="both"/>
        <w:rPr>
          <w:b w:val="0"/>
          <w:bCs/>
          <w:color w:val="auto"/>
          <w:sz w:val="20"/>
          <w:szCs w:val="20"/>
        </w:rPr>
      </w:pPr>
    </w:p>
    <w:p w14:paraId="5A622B7C" w14:textId="333D7A09" w:rsidR="009F0FD7" w:rsidRDefault="009F0FD7" w:rsidP="00B340EF">
      <w:pPr>
        <w:pStyle w:val="HeadingMB"/>
        <w:numPr>
          <w:ilvl w:val="0"/>
          <w:numId w:val="38"/>
        </w:numPr>
        <w:jc w:val="both"/>
      </w:pPr>
      <w:r>
        <w:t>LIMITATION OF LIABILITY</w:t>
      </w:r>
    </w:p>
    <w:p w14:paraId="587F76F2" w14:textId="432ECF3B" w:rsidR="00F54F8B" w:rsidRDefault="00F54F8B" w:rsidP="00B340EF">
      <w:pPr>
        <w:pStyle w:val="HeadingMB"/>
        <w:jc w:val="both"/>
      </w:pPr>
    </w:p>
    <w:p w14:paraId="75D0E1DF" w14:textId="1D6FF6D5" w:rsidR="00F54F8B" w:rsidRPr="00F54F8B" w:rsidRDefault="00F54F8B" w:rsidP="00B340EF">
      <w:pPr>
        <w:adjustRightInd w:val="0"/>
        <w:jc w:val="both"/>
        <w:rPr>
          <w:rFonts w:asciiTheme="minorHAnsi" w:hAnsiTheme="minorHAnsi"/>
        </w:rPr>
      </w:pPr>
      <w:r w:rsidRPr="00F54F8B">
        <w:rPr>
          <w:rFonts w:asciiTheme="minorHAnsi" w:hAnsiTheme="minorHAnsi"/>
        </w:rPr>
        <w:t xml:space="preserve">THE SERVICE PARTNER’S ATTENTION IS SPECIFICALLY DRAWN TO THE PROVISIONS OF THIS CLAUSE </w:t>
      </w:r>
    </w:p>
    <w:p w14:paraId="743B4AA2" w14:textId="77777777" w:rsidR="00701F74" w:rsidRDefault="00701F74" w:rsidP="00B340EF">
      <w:pPr>
        <w:pStyle w:val="HeadingMB"/>
        <w:ind w:left="570"/>
        <w:jc w:val="both"/>
      </w:pPr>
    </w:p>
    <w:p w14:paraId="45D7FCB4" w14:textId="3A981B5F" w:rsidR="00701F74" w:rsidRPr="00701F74" w:rsidRDefault="00701F74" w:rsidP="00B340EF">
      <w:pPr>
        <w:pStyle w:val="ListParagraph"/>
        <w:numPr>
          <w:ilvl w:val="1"/>
          <w:numId w:val="38"/>
        </w:numPr>
        <w:adjustRightInd w:val="0"/>
        <w:spacing w:after="0"/>
        <w:contextualSpacing w:val="0"/>
        <w:jc w:val="both"/>
        <w:rPr>
          <w:sz w:val="20"/>
          <w:szCs w:val="20"/>
        </w:rPr>
      </w:pPr>
      <w:r w:rsidRPr="00701F74">
        <w:rPr>
          <w:sz w:val="20"/>
          <w:szCs w:val="20"/>
        </w:rPr>
        <w:t xml:space="preserve">Nothing in this Agreement shall operate to exclude or limit a </w:t>
      </w:r>
      <w:r>
        <w:rPr>
          <w:sz w:val="20"/>
          <w:szCs w:val="20"/>
        </w:rPr>
        <w:t>p</w:t>
      </w:r>
      <w:r w:rsidRPr="00701F74">
        <w:rPr>
          <w:sz w:val="20"/>
          <w:szCs w:val="20"/>
        </w:rPr>
        <w:t>arty's liability for any of the following:</w:t>
      </w:r>
    </w:p>
    <w:p w14:paraId="31D3885B" w14:textId="07D58300" w:rsidR="00701F74" w:rsidRPr="00701F74" w:rsidRDefault="00701F74" w:rsidP="00B340EF">
      <w:pPr>
        <w:pStyle w:val="ListParagraph"/>
        <w:numPr>
          <w:ilvl w:val="2"/>
          <w:numId w:val="38"/>
        </w:numPr>
        <w:tabs>
          <w:tab w:val="clear" w:pos="2160"/>
        </w:tabs>
        <w:adjustRightInd w:val="0"/>
        <w:spacing w:after="0"/>
        <w:ind w:left="709" w:hanging="709"/>
        <w:contextualSpacing w:val="0"/>
        <w:jc w:val="both"/>
        <w:rPr>
          <w:sz w:val="20"/>
          <w:szCs w:val="20"/>
        </w:rPr>
      </w:pPr>
      <w:r w:rsidRPr="00701F74">
        <w:rPr>
          <w:sz w:val="20"/>
          <w:szCs w:val="20"/>
        </w:rPr>
        <w:t>any fraudulent act or omission;</w:t>
      </w:r>
      <w:r>
        <w:rPr>
          <w:sz w:val="20"/>
          <w:szCs w:val="20"/>
        </w:rPr>
        <w:t xml:space="preserve"> or</w:t>
      </w:r>
    </w:p>
    <w:p w14:paraId="6B00DF2F" w14:textId="5815C2F6" w:rsidR="00701F74" w:rsidRPr="00701F74" w:rsidRDefault="00701F74" w:rsidP="00B340EF">
      <w:pPr>
        <w:pStyle w:val="ListParagraph"/>
        <w:numPr>
          <w:ilvl w:val="2"/>
          <w:numId w:val="38"/>
        </w:numPr>
        <w:tabs>
          <w:tab w:val="clear" w:pos="2160"/>
          <w:tab w:val="num" w:pos="709"/>
        </w:tabs>
        <w:adjustRightInd w:val="0"/>
        <w:spacing w:after="0"/>
        <w:ind w:hanging="2160"/>
        <w:contextualSpacing w:val="0"/>
        <w:jc w:val="both"/>
        <w:rPr>
          <w:sz w:val="20"/>
          <w:szCs w:val="20"/>
        </w:rPr>
      </w:pPr>
      <w:r w:rsidRPr="00701F74">
        <w:rPr>
          <w:sz w:val="20"/>
          <w:szCs w:val="20"/>
        </w:rPr>
        <w:t xml:space="preserve">any liability that cannot as a matter of law be limited including liability for death or personal </w:t>
      </w:r>
      <w:proofErr w:type="gramStart"/>
      <w:r w:rsidRPr="00701F74">
        <w:rPr>
          <w:sz w:val="20"/>
          <w:szCs w:val="20"/>
        </w:rPr>
        <w:t>injury;</w:t>
      </w:r>
      <w:proofErr w:type="gramEnd"/>
    </w:p>
    <w:p w14:paraId="3E31B9C1" w14:textId="74DCA652" w:rsidR="00F54F8B" w:rsidRDefault="009F0FD7" w:rsidP="00B340EF">
      <w:pPr>
        <w:pStyle w:val="ListParagraph"/>
        <w:numPr>
          <w:ilvl w:val="1"/>
          <w:numId w:val="38"/>
        </w:numPr>
        <w:adjustRightInd w:val="0"/>
        <w:spacing w:after="0"/>
        <w:contextualSpacing w:val="0"/>
        <w:jc w:val="both"/>
        <w:rPr>
          <w:sz w:val="20"/>
          <w:szCs w:val="20"/>
        </w:rPr>
      </w:pPr>
      <w:r w:rsidRPr="00701F74">
        <w:rPr>
          <w:sz w:val="20"/>
          <w:szCs w:val="20"/>
        </w:rPr>
        <w:t>Subject to the terms of clause 1</w:t>
      </w:r>
      <w:r w:rsidR="00F54F8B">
        <w:rPr>
          <w:sz w:val="20"/>
          <w:szCs w:val="20"/>
        </w:rPr>
        <w:t>3</w:t>
      </w:r>
      <w:r w:rsidRPr="00701F74">
        <w:rPr>
          <w:sz w:val="20"/>
          <w:szCs w:val="20"/>
        </w:rPr>
        <w:t>.1, The Company’s maximum aggregate liability to the Service Provider for losses or damages suffered (whether in contract or tort (including negligence) or otherwise) in connection with this Agreement and the performance and/or receipt of the Services shall be limited to and will in no circumstances whatsoever exceed the</w:t>
      </w:r>
      <w:r w:rsidR="007A2D42" w:rsidRPr="00701F74">
        <w:rPr>
          <w:sz w:val="20"/>
          <w:szCs w:val="20"/>
        </w:rPr>
        <w:t xml:space="preserve"> sums payable in accordance with Clause </w:t>
      </w:r>
      <w:r w:rsidR="00396853">
        <w:rPr>
          <w:sz w:val="20"/>
          <w:szCs w:val="20"/>
        </w:rPr>
        <w:t>4</w:t>
      </w:r>
      <w:r w:rsidR="007A2D42" w:rsidRPr="00701F74">
        <w:rPr>
          <w:sz w:val="20"/>
          <w:szCs w:val="20"/>
        </w:rPr>
        <w:t xml:space="preserve"> of this Agreement.</w:t>
      </w:r>
    </w:p>
    <w:p w14:paraId="6F21BD1C" w14:textId="77777777" w:rsidR="009F0FD7" w:rsidRDefault="009F0FD7" w:rsidP="00B340EF">
      <w:pPr>
        <w:adjustRightInd w:val="0"/>
        <w:jc w:val="both"/>
      </w:pPr>
    </w:p>
    <w:p w14:paraId="4748B068" w14:textId="45549EF0" w:rsidR="009433D7" w:rsidRPr="00296629" w:rsidRDefault="0031622E" w:rsidP="00B340EF">
      <w:pPr>
        <w:pStyle w:val="HeadingMB"/>
        <w:numPr>
          <w:ilvl w:val="0"/>
          <w:numId w:val="38"/>
        </w:numPr>
        <w:jc w:val="both"/>
      </w:pPr>
      <w:r w:rsidRPr="00296629">
        <w:t>RIGHTS OF THIRD PARTIES</w:t>
      </w:r>
    </w:p>
    <w:p w14:paraId="4AA464B7" w14:textId="77777777" w:rsidR="008A4C77" w:rsidRDefault="008A4C77" w:rsidP="00B340EF">
      <w:pPr>
        <w:jc w:val="both"/>
        <w:rPr>
          <w:rFonts w:ascii="Calibri" w:hAnsi="Calibri"/>
          <w:b/>
          <w:color w:val="1F497D"/>
          <w:sz w:val="24"/>
          <w:szCs w:val="24"/>
        </w:rPr>
      </w:pPr>
    </w:p>
    <w:p w14:paraId="1FB89FA4" w14:textId="77777777" w:rsidR="006626CC" w:rsidRDefault="006626CC" w:rsidP="00B340EF">
      <w:pPr>
        <w:ind w:left="567" w:hanging="567"/>
        <w:jc w:val="both"/>
        <w:rPr>
          <w:rFonts w:ascii="Calibri" w:hAnsi="Calibri"/>
        </w:rPr>
      </w:pPr>
      <w:r w:rsidRPr="00E21FB4">
        <w:rPr>
          <w:rFonts w:ascii="Calibri" w:hAnsi="Calibri"/>
        </w:rPr>
        <w:t>1</w:t>
      </w:r>
      <w:r w:rsidR="00B35799" w:rsidRPr="00E21FB4">
        <w:rPr>
          <w:rFonts w:ascii="Calibri" w:hAnsi="Calibri"/>
        </w:rPr>
        <w:t>2</w:t>
      </w:r>
      <w:r w:rsidRPr="00E21FB4">
        <w:rPr>
          <w:rFonts w:ascii="Calibri" w:hAnsi="Calibri"/>
        </w:rPr>
        <w:t xml:space="preserve">.1   </w:t>
      </w:r>
      <w:r w:rsidR="001E09D7" w:rsidRPr="00E21FB4">
        <w:rPr>
          <w:rFonts w:ascii="Calibri" w:hAnsi="Calibri"/>
        </w:rPr>
        <w:t>The P</w:t>
      </w:r>
      <w:r w:rsidR="00A861CB" w:rsidRPr="00E21FB4">
        <w:rPr>
          <w:rFonts w:ascii="Calibri" w:hAnsi="Calibri"/>
        </w:rPr>
        <w:t>arties do not intend</w:t>
      </w:r>
      <w:r w:rsidR="001E09D7" w:rsidRPr="00E21FB4">
        <w:rPr>
          <w:rFonts w:ascii="Calibri" w:hAnsi="Calibri"/>
        </w:rPr>
        <w:t xml:space="preserve"> that this A</w:t>
      </w:r>
      <w:r w:rsidR="00A861CB" w:rsidRPr="00E21FB4">
        <w:rPr>
          <w:rFonts w:ascii="Calibri" w:hAnsi="Calibri"/>
        </w:rPr>
        <w:t xml:space="preserve">greement or any of its terms shall confer any benefit on or be enforceable by any </w:t>
      </w:r>
      <w:r w:rsidR="001E09D7" w:rsidRPr="00E21FB4">
        <w:rPr>
          <w:rFonts w:ascii="Calibri" w:hAnsi="Calibri"/>
        </w:rPr>
        <w:t>T</w:t>
      </w:r>
      <w:r w:rsidR="00A861CB" w:rsidRPr="00E21FB4">
        <w:rPr>
          <w:rFonts w:ascii="Calibri" w:hAnsi="Calibri"/>
        </w:rPr>
        <w:t xml:space="preserve">hird </w:t>
      </w:r>
      <w:r w:rsidR="001E09D7" w:rsidRPr="00E21FB4">
        <w:rPr>
          <w:rFonts w:ascii="Calibri" w:hAnsi="Calibri"/>
        </w:rPr>
        <w:t>P</w:t>
      </w:r>
      <w:r w:rsidRPr="00E21FB4">
        <w:rPr>
          <w:rFonts w:ascii="Calibri" w:hAnsi="Calibri"/>
        </w:rPr>
        <w:t>arty.</w:t>
      </w:r>
    </w:p>
    <w:p w14:paraId="08D12448" w14:textId="77777777" w:rsidR="00E21FB4" w:rsidRPr="00E21FB4" w:rsidRDefault="00E21FB4" w:rsidP="00B340EF">
      <w:pPr>
        <w:ind w:left="567" w:hanging="567"/>
        <w:jc w:val="both"/>
        <w:rPr>
          <w:rFonts w:ascii="Calibri" w:hAnsi="Calibri"/>
        </w:rPr>
      </w:pPr>
    </w:p>
    <w:p w14:paraId="5A699F7E" w14:textId="77777777" w:rsidR="00A861CB" w:rsidRPr="00296629" w:rsidRDefault="0031622E" w:rsidP="00B340EF">
      <w:pPr>
        <w:pStyle w:val="HeadingMB"/>
        <w:numPr>
          <w:ilvl w:val="0"/>
          <w:numId w:val="38"/>
        </w:numPr>
        <w:jc w:val="both"/>
      </w:pPr>
      <w:r w:rsidRPr="00296629">
        <w:t>ENTIRE AGREEMENT</w:t>
      </w:r>
    </w:p>
    <w:p w14:paraId="21188D9A" w14:textId="77777777" w:rsidR="001E09D7" w:rsidRPr="0031622E" w:rsidRDefault="001E09D7" w:rsidP="00B340EF">
      <w:pPr>
        <w:jc w:val="both"/>
        <w:rPr>
          <w:rFonts w:ascii="Calibri" w:hAnsi="Calibri"/>
          <w:b/>
          <w:sz w:val="22"/>
          <w:szCs w:val="22"/>
        </w:rPr>
      </w:pPr>
    </w:p>
    <w:p w14:paraId="45FD04D7" w14:textId="77777777" w:rsidR="00A861CB" w:rsidRPr="00E21FB4" w:rsidRDefault="006626CC" w:rsidP="00B340EF">
      <w:pPr>
        <w:ind w:left="567" w:hanging="567"/>
        <w:jc w:val="both"/>
        <w:rPr>
          <w:rFonts w:ascii="Calibri" w:hAnsi="Calibri"/>
        </w:rPr>
      </w:pPr>
      <w:r w:rsidRPr="00E21FB4">
        <w:rPr>
          <w:rFonts w:ascii="Calibri" w:hAnsi="Calibri"/>
        </w:rPr>
        <w:t>1</w:t>
      </w:r>
      <w:r w:rsidR="00B35799" w:rsidRPr="00E21FB4">
        <w:rPr>
          <w:rFonts w:ascii="Calibri" w:hAnsi="Calibri"/>
        </w:rPr>
        <w:t>3</w:t>
      </w:r>
      <w:r w:rsidRPr="00E21FB4">
        <w:rPr>
          <w:rFonts w:ascii="Calibri" w:hAnsi="Calibri"/>
        </w:rPr>
        <w:t xml:space="preserve">.1   </w:t>
      </w:r>
      <w:r w:rsidR="00A861CB" w:rsidRPr="00E21FB4">
        <w:rPr>
          <w:rFonts w:ascii="Calibri" w:hAnsi="Calibri"/>
        </w:rPr>
        <w:t xml:space="preserve">The </w:t>
      </w:r>
      <w:r w:rsidR="002E0014" w:rsidRPr="00E21FB4">
        <w:rPr>
          <w:rFonts w:ascii="Calibri" w:hAnsi="Calibri"/>
        </w:rPr>
        <w:t>Agreement</w:t>
      </w:r>
      <w:r w:rsidR="00A861CB" w:rsidRPr="00E21FB4">
        <w:rPr>
          <w:rFonts w:ascii="Calibri" w:hAnsi="Calibri"/>
        </w:rPr>
        <w:t xml:space="preserve"> embodies t</w:t>
      </w:r>
      <w:r w:rsidR="001E09D7" w:rsidRPr="00E21FB4">
        <w:rPr>
          <w:rFonts w:ascii="Calibri" w:hAnsi="Calibri"/>
        </w:rPr>
        <w:t xml:space="preserve">he entire understanding of </w:t>
      </w:r>
      <w:r w:rsidR="008A4C77" w:rsidRPr="00E21FB4">
        <w:rPr>
          <w:rFonts w:ascii="Calibri" w:hAnsi="Calibri"/>
        </w:rPr>
        <w:t>T</w:t>
      </w:r>
      <w:r w:rsidR="001E09D7" w:rsidRPr="00E21FB4">
        <w:rPr>
          <w:rFonts w:ascii="Calibri" w:hAnsi="Calibri"/>
        </w:rPr>
        <w:t>he P</w:t>
      </w:r>
      <w:r w:rsidR="00A861CB" w:rsidRPr="00E21FB4">
        <w:rPr>
          <w:rFonts w:ascii="Calibri" w:hAnsi="Calibri"/>
        </w:rPr>
        <w:t xml:space="preserve">arties and </w:t>
      </w:r>
      <w:r w:rsidR="001E09D7" w:rsidRPr="00E21FB4">
        <w:rPr>
          <w:rFonts w:ascii="Calibri" w:hAnsi="Calibri"/>
        </w:rPr>
        <w:t>overrides</w:t>
      </w:r>
      <w:r w:rsidR="00A861CB" w:rsidRPr="00E21FB4">
        <w:rPr>
          <w:rFonts w:ascii="Calibri" w:hAnsi="Calibri"/>
        </w:rPr>
        <w:t xml:space="preserve"> and</w:t>
      </w:r>
      <w:r w:rsidR="008A4C77" w:rsidRPr="00E21FB4">
        <w:rPr>
          <w:rFonts w:ascii="Calibri" w:hAnsi="Calibri"/>
        </w:rPr>
        <w:t xml:space="preserve"> </w:t>
      </w:r>
      <w:r w:rsidR="00A861CB" w:rsidRPr="00E21FB4">
        <w:rPr>
          <w:rFonts w:ascii="Calibri" w:hAnsi="Calibri"/>
        </w:rPr>
        <w:t>/</w:t>
      </w:r>
      <w:r w:rsidR="008A4C77" w:rsidRPr="00E21FB4">
        <w:rPr>
          <w:rFonts w:ascii="Calibri" w:hAnsi="Calibri"/>
        </w:rPr>
        <w:t xml:space="preserve"> </w:t>
      </w:r>
      <w:r w:rsidR="00A861CB" w:rsidRPr="00E21FB4">
        <w:rPr>
          <w:rFonts w:ascii="Calibri" w:hAnsi="Calibri"/>
        </w:rPr>
        <w:t xml:space="preserve">or </w:t>
      </w:r>
      <w:r w:rsidR="008A4C77" w:rsidRPr="00E21FB4">
        <w:rPr>
          <w:rFonts w:ascii="Calibri" w:hAnsi="Calibri"/>
        </w:rPr>
        <w:t>supersedes</w:t>
      </w:r>
      <w:r w:rsidR="00A861CB" w:rsidRPr="00E21FB4">
        <w:rPr>
          <w:rFonts w:ascii="Calibri" w:hAnsi="Calibri"/>
        </w:rPr>
        <w:t xml:space="preserve"> any prior promises,</w:t>
      </w:r>
      <w:r w:rsidR="00D41C4A" w:rsidRPr="00E21FB4">
        <w:rPr>
          <w:rFonts w:ascii="Calibri" w:hAnsi="Calibri"/>
        </w:rPr>
        <w:t xml:space="preserve"> </w:t>
      </w:r>
      <w:r w:rsidR="00A861CB" w:rsidRPr="00E21FB4">
        <w:rPr>
          <w:rFonts w:ascii="Calibri" w:hAnsi="Calibri"/>
        </w:rPr>
        <w:t>representations,</w:t>
      </w:r>
      <w:r w:rsidR="00D41C4A" w:rsidRPr="00E21FB4">
        <w:rPr>
          <w:rFonts w:ascii="Calibri" w:hAnsi="Calibri"/>
        </w:rPr>
        <w:t xml:space="preserve"> </w:t>
      </w:r>
      <w:r w:rsidR="00A861CB" w:rsidRPr="00E21FB4">
        <w:rPr>
          <w:rFonts w:ascii="Calibri" w:hAnsi="Calibri"/>
        </w:rPr>
        <w:t>understandings or implications.</w:t>
      </w:r>
    </w:p>
    <w:p w14:paraId="16AF9947" w14:textId="77777777" w:rsidR="0031622E" w:rsidRPr="0031622E" w:rsidRDefault="0031622E" w:rsidP="00B340EF">
      <w:pPr>
        <w:jc w:val="both"/>
        <w:rPr>
          <w:rFonts w:ascii="Calibri" w:hAnsi="Calibri"/>
          <w:sz w:val="22"/>
          <w:szCs w:val="22"/>
        </w:rPr>
      </w:pPr>
    </w:p>
    <w:p w14:paraId="69980538" w14:textId="77777777" w:rsidR="00A861CB" w:rsidRPr="00296629" w:rsidRDefault="0031622E" w:rsidP="00B340EF">
      <w:pPr>
        <w:pStyle w:val="HeadingMB"/>
        <w:numPr>
          <w:ilvl w:val="0"/>
          <w:numId w:val="38"/>
        </w:numPr>
        <w:jc w:val="both"/>
      </w:pPr>
      <w:r w:rsidRPr="00296629">
        <w:t>LAW AND JURISDICTION</w:t>
      </w:r>
    </w:p>
    <w:p w14:paraId="080D19AD" w14:textId="77777777" w:rsidR="001E09D7" w:rsidRPr="0031622E" w:rsidRDefault="001E09D7" w:rsidP="00B340EF">
      <w:pPr>
        <w:jc w:val="both"/>
        <w:rPr>
          <w:rFonts w:ascii="Calibri" w:hAnsi="Calibri"/>
          <w:b/>
          <w:sz w:val="22"/>
          <w:szCs w:val="22"/>
        </w:rPr>
      </w:pPr>
    </w:p>
    <w:p w14:paraId="799EBDA3" w14:textId="77777777" w:rsidR="00641B7C" w:rsidRPr="00E21FB4" w:rsidRDefault="005A078A" w:rsidP="00B340EF">
      <w:pPr>
        <w:numPr>
          <w:ilvl w:val="1"/>
          <w:numId w:val="38"/>
        </w:numPr>
        <w:tabs>
          <w:tab w:val="left" w:pos="567"/>
        </w:tabs>
        <w:jc w:val="both"/>
        <w:rPr>
          <w:rFonts w:ascii="Calibri" w:hAnsi="Calibri"/>
        </w:rPr>
      </w:pPr>
      <w:r w:rsidRPr="00E21FB4">
        <w:rPr>
          <w:rFonts w:ascii="Calibri" w:hAnsi="Calibri"/>
        </w:rPr>
        <w:t>This A</w:t>
      </w:r>
      <w:r w:rsidR="00A861CB" w:rsidRPr="00E21FB4">
        <w:rPr>
          <w:rFonts w:ascii="Calibri" w:hAnsi="Calibri"/>
        </w:rPr>
        <w:t>greement shall be governed by and construed</w:t>
      </w:r>
      <w:r w:rsidR="00096530" w:rsidRPr="00E21FB4">
        <w:rPr>
          <w:rFonts w:ascii="Calibri" w:hAnsi="Calibri"/>
        </w:rPr>
        <w:t xml:space="preserve"> in accordance with the laws of </w:t>
      </w:r>
      <w:r w:rsidR="00A861CB" w:rsidRPr="00E21FB4">
        <w:rPr>
          <w:rFonts w:ascii="Calibri" w:hAnsi="Calibri"/>
        </w:rPr>
        <w:t xml:space="preserve">England and </w:t>
      </w:r>
      <w:r w:rsidR="008A4C77" w:rsidRPr="00E21FB4">
        <w:rPr>
          <w:rFonts w:ascii="Calibri" w:hAnsi="Calibri"/>
        </w:rPr>
        <w:t>T</w:t>
      </w:r>
      <w:r w:rsidR="00A861CB" w:rsidRPr="00E21FB4">
        <w:rPr>
          <w:rFonts w:ascii="Calibri" w:hAnsi="Calibri"/>
        </w:rPr>
        <w:t xml:space="preserve">he </w:t>
      </w:r>
      <w:r w:rsidR="008A4C77" w:rsidRPr="00E21FB4">
        <w:rPr>
          <w:rFonts w:ascii="Calibri" w:hAnsi="Calibri"/>
        </w:rPr>
        <w:t>P</w:t>
      </w:r>
      <w:r w:rsidR="00A861CB" w:rsidRPr="00E21FB4">
        <w:rPr>
          <w:rFonts w:ascii="Calibri" w:hAnsi="Calibri"/>
        </w:rPr>
        <w:t>arties submit to the exclusive jurisdiction of the English courts.</w:t>
      </w:r>
      <w:r w:rsidR="00A861CB" w:rsidRPr="00E21FB4">
        <w:rPr>
          <w:rFonts w:ascii="Calibri" w:hAnsi="Calibri"/>
        </w:rPr>
        <w:tab/>
      </w:r>
      <w:r w:rsidR="00A861CB" w:rsidRPr="00E21FB4">
        <w:rPr>
          <w:rFonts w:ascii="Calibri" w:hAnsi="Calibri"/>
        </w:rPr>
        <w:tab/>
      </w:r>
    </w:p>
    <w:p w14:paraId="59DE1478" w14:textId="77777777" w:rsidR="0051613A" w:rsidRDefault="0051613A" w:rsidP="0051613A">
      <w:pPr>
        <w:pStyle w:val="HeadingMB"/>
        <w:ind w:left="570"/>
      </w:pPr>
    </w:p>
    <w:p w14:paraId="37C41BFB" w14:textId="77777777" w:rsidR="00641B7C" w:rsidRDefault="00641B7C" w:rsidP="008767D3">
      <w:pPr>
        <w:pStyle w:val="HeadingMB"/>
        <w:numPr>
          <w:ilvl w:val="0"/>
          <w:numId w:val="38"/>
        </w:numPr>
      </w:pPr>
      <w:r>
        <w:t>SIGNED UNDERTAKING</w:t>
      </w:r>
    </w:p>
    <w:p w14:paraId="79724499" w14:textId="77777777" w:rsidR="00641B7C" w:rsidRDefault="00641B7C" w:rsidP="00641B7C">
      <w:pPr>
        <w:rPr>
          <w:rFonts w:ascii="Calibri" w:hAnsi="Calibri"/>
          <w:b/>
          <w:color w:val="1F497D"/>
          <w:sz w:val="22"/>
          <w:szCs w:val="22"/>
        </w:rPr>
      </w:pPr>
    </w:p>
    <w:p w14:paraId="2FBE884F" w14:textId="77777777" w:rsidR="00641B7C" w:rsidRDefault="00641B7C" w:rsidP="00641B7C">
      <w:pPr>
        <w:rPr>
          <w:rFonts w:ascii="Calibri" w:hAnsi="Calibri"/>
        </w:rPr>
      </w:pPr>
      <w:r>
        <w:rPr>
          <w:rFonts w:ascii="Calibri" w:hAnsi="Calibri"/>
        </w:rPr>
        <w:t xml:space="preserve">The Parties agree to the terms of The Agreement: </w:t>
      </w:r>
    </w:p>
    <w:p w14:paraId="3B8019BD" w14:textId="77777777" w:rsidR="00641B7C" w:rsidRDefault="00641B7C" w:rsidP="00641B7C">
      <w:pPr>
        <w:rPr>
          <w:rFonts w:ascii="Calibri" w:hAnsi="Calibri"/>
        </w:rPr>
      </w:pPr>
    </w:p>
    <w:p w14:paraId="3C6835BC" w14:textId="77777777" w:rsidR="00641B7C" w:rsidRDefault="00641B7C" w:rsidP="00641B7C">
      <w:pPr>
        <w:tabs>
          <w:tab w:val="left" w:pos="1134"/>
        </w:tabs>
        <w:rPr>
          <w:rFonts w:ascii="Calibri" w:hAnsi="Calibri"/>
          <w:b/>
          <w:color w:val="1F497D"/>
          <w:sz w:val="22"/>
          <w:szCs w:val="22"/>
        </w:rPr>
      </w:pPr>
      <w:r w:rsidRPr="00641B7C">
        <w:rPr>
          <w:rFonts w:ascii="Calibri" w:hAnsi="Calibri"/>
          <w:b/>
          <w:color w:val="1F497D"/>
          <w:sz w:val="22"/>
          <w:szCs w:val="22"/>
        </w:rPr>
        <w:t>Signed</w:t>
      </w:r>
      <w:r>
        <w:rPr>
          <w:rFonts w:ascii="Calibri" w:hAnsi="Calibri"/>
          <w:b/>
          <w:color w:val="1F497D"/>
          <w:sz w:val="22"/>
          <w:szCs w:val="22"/>
        </w:rPr>
        <w:tab/>
      </w:r>
      <w:r>
        <w:rPr>
          <w:rFonts w:ascii="Calibri" w:hAnsi="Calibri"/>
          <w:b/>
          <w:color w:val="1F497D"/>
          <w:sz w:val="22"/>
          <w:szCs w:val="22"/>
        </w:rPr>
        <w:tab/>
      </w:r>
      <w:r w:rsidRPr="00641B7C">
        <w:rPr>
          <w:rFonts w:ascii="Calibri" w:hAnsi="Calibri"/>
          <w:b/>
          <w:color w:val="1F497D"/>
          <w:sz w:val="22"/>
          <w:szCs w:val="22"/>
        </w:rPr>
        <w:t xml:space="preserve"> …………………………</w:t>
      </w:r>
      <w:r w:rsidRPr="00641B7C">
        <w:rPr>
          <w:rFonts w:ascii="Calibri" w:hAnsi="Calibri"/>
          <w:b/>
          <w:color w:val="1F497D"/>
          <w:sz w:val="22"/>
          <w:szCs w:val="22"/>
        </w:rPr>
        <w:tab/>
      </w:r>
      <w:r w:rsidRPr="00641B7C">
        <w:rPr>
          <w:rFonts w:ascii="Calibri" w:hAnsi="Calibri"/>
          <w:b/>
          <w:color w:val="1F497D"/>
          <w:sz w:val="22"/>
          <w:szCs w:val="22"/>
        </w:rPr>
        <w:tab/>
      </w:r>
      <w:r w:rsidRPr="00641B7C">
        <w:rPr>
          <w:rFonts w:ascii="Calibri" w:hAnsi="Calibri"/>
          <w:b/>
          <w:color w:val="1F497D"/>
          <w:sz w:val="22"/>
          <w:szCs w:val="22"/>
        </w:rPr>
        <w:tab/>
        <w:t xml:space="preserve">Signed </w:t>
      </w:r>
      <w:r>
        <w:rPr>
          <w:rFonts w:ascii="Calibri" w:hAnsi="Calibri"/>
          <w:b/>
          <w:color w:val="1F497D"/>
          <w:sz w:val="22"/>
          <w:szCs w:val="22"/>
        </w:rPr>
        <w:tab/>
      </w:r>
      <w:r>
        <w:rPr>
          <w:rFonts w:ascii="Calibri" w:hAnsi="Calibri"/>
          <w:b/>
          <w:color w:val="1F497D"/>
          <w:sz w:val="22"/>
          <w:szCs w:val="22"/>
        </w:rPr>
        <w:tab/>
      </w:r>
      <w:r w:rsidRPr="00641B7C">
        <w:rPr>
          <w:rFonts w:ascii="Calibri" w:hAnsi="Calibri"/>
          <w:b/>
          <w:color w:val="1F497D"/>
          <w:sz w:val="22"/>
          <w:szCs w:val="22"/>
        </w:rPr>
        <w:t>…………………………</w:t>
      </w:r>
    </w:p>
    <w:p w14:paraId="04E2517B" w14:textId="77777777" w:rsidR="00641B7C" w:rsidRPr="00641B7C" w:rsidRDefault="00641B7C" w:rsidP="00641B7C">
      <w:pPr>
        <w:tabs>
          <w:tab w:val="left" w:pos="1134"/>
        </w:tabs>
        <w:rPr>
          <w:rFonts w:ascii="Calibri" w:hAnsi="Calibri"/>
          <w:b/>
          <w:color w:val="1F497D"/>
          <w:sz w:val="22"/>
          <w:szCs w:val="22"/>
        </w:rPr>
      </w:pPr>
    </w:p>
    <w:p w14:paraId="795C8989" w14:textId="77777777" w:rsidR="00641B7C" w:rsidRPr="00641B7C" w:rsidRDefault="00641B7C" w:rsidP="00641B7C">
      <w:pPr>
        <w:tabs>
          <w:tab w:val="left" w:pos="1134"/>
        </w:tabs>
        <w:rPr>
          <w:rFonts w:ascii="Calibri" w:hAnsi="Calibri"/>
          <w:b/>
          <w:color w:val="1F497D"/>
          <w:sz w:val="22"/>
          <w:szCs w:val="22"/>
        </w:rPr>
      </w:pPr>
      <w:r w:rsidRPr="00641B7C">
        <w:rPr>
          <w:rFonts w:ascii="Calibri" w:hAnsi="Calibri"/>
          <w:b/>
          <w:color w:val="1F497D"/>
          <w:sz w:val="22"/>
          <w:szCs w:val="22"/>
        </w:rPr>
        <w:t xml:space="preserve">Print Name </w:t>
      </w:r>
      <w:r>
        <w:rPr>
          <w:rFonts w:ascii="Calibri" w:hAnsi="Calibri"/>
          <w:b/>
          <w:color w:val="1F497D"/>
          <w:sz w:val="22"/>
          <w:szCs w:val="22"/>
        </w:rPr>
        <w:tab/>
      </w:r>
      <w:r>
        <w:rPr>
          <w:rFonts w:ascii="Calibri" w:hAnsi="Calibri"/>
          <w:b/>
          <w:color w:val="1F497D"/>
          <w:sz w:val="22"/>
          <w:szCs w:val="22"/>
        </w:rPr>
        <w:tab/>
      </w:r>
      <w:r w:rsidRPr="00641B7C">
        <w:rPr>
          <w:rFonts w:ascii="Calibri" w:hAnsi="Calibri"/>
          <w:b/>
          <w:color w:val="1F497D"/>
          <w:sz w:val="22"/>
          <w:szCs w:val="22"/>
        </w:rPr>
        <w:t>…………………………</w:t>
      </w:r>
      <w:r w:rsidRPr="00641B7C">
        <w:rPr>
          <w:rFonts w:ascii="Calibri" w:hAnsi="Calibri"/>
          <w:b/>
          <w:color w:val="1F497D"/>
          <w:sz w:val="22"/>
          <w:szCs w:val="22"/>
        </w:rPr>
        <w:tab/>
      </w:r>
      <w:r w:rsidRPr="00641B7C">
        <w:rPr>
          <w:rFonts w:ascii="Calibri" w:hAnsi="Calibri"/>
          <w:b/>
          <w:color w:val="1F497D"/>
          <w:sz w:val="22"/>
          <w:szCs w:val="22"/>
        </w:rPr>
        <w:tab/>
      </w:r>
      <w:r w:rsidRPr="00641B7C">
        <w:rPr>
          <w:rFonts w:ascii="Calibri" w:hAnsi="Calibri"/>
          <w:b/>
          <w:color w:val="1F497D"/>
          <w:sz w:val="22"/>
          <w:szCs w:val="22"/>
        </w:rPr>
        <w:tab/>
        <w:t>Print Name</w:t>
      </w:r>
      <w:r>
        <w:rPr>
          <w:rFonts w:ascii="Calibri" w:hAnsi="Calibri"/>
          <w:b/>
          <w:color w:val="1F497D"/>
          <w:sz w:val="22"/>
          <w:szCs w:val="22"/>
        </w:rPr>
        <w:tab/>
      </w:r>
      <w:r w:rsidRPr="00641B7C">
        <w:rPr>
          <w:rFonts w:ascii="Calibri" w:hAnsi="Calibri"/>
          <w:b/>
          <w:color w:val="1F497D"/>
          <w:sz w:val="22"/>
          <w:szCs w:val="22"/>
        </w:rPr>
        <w:t>…………………………</w:t>
      </w:r>
    </w:p>
    <w:p w14:paraId="6E155343" w14:textId="77777777" w:rsidR="00641B7C" w:rsidRDefault="00641B7C" w:rsidP="00641B7C">
      <w:pPr>
        <w:tabs>
          <w:tab w:val="left" w:pos="1134"/>
        </w:tabs>
        <w:rPr>
          <w:rFonts w:ascii="Calibri" w:hAnsi="Calibri"/>
          <w:b/>
          <w:color w:val="1F497D"/>
          <w:sz w:val="22"/>
          <w:szCs w:val="22"/>
        </w:rPr>
      </w:pPr>
    </w:p>
    <w:p w14:paraId="43283357" w14:textId="77777777" w:rsidR="00641B7C" w:rsidRPr="00641B7C" w:rsidRDefault="00641B7C" w:rsidP="00641B7C">
      <w:pPr>
        <w:tabs>
          <w:tab w:val="left" w:pos="1134"/>
        </w:tabs>
        <w:rPr>
          <w:rFonts w:ascii="Calibri" w:hAnsi="Calibri"/>
          <w:b/>
          <w:color w:val="1F497D"/>
          <w:sz w:val="22"/>
          <w:szCs w:val="22"/>
        </w:rPr>
      </w:pPr>
      <w:r w:rsidRPr="00641B7C">
        <w:rPr>
          <w:rFonts w:ascii="Calibri" w:hAnsi="Calibri"/>
          <w:b/>
          <w:color w:val="1F497D"/>
          <w:sz w:val="22"/>
          <w:szCs w:val="22"/>
        </w:rPr>
        <w:t xml:space="preserve">Position </w:t>
      </w:r>
      <w:r>
        <w:rPr>
          <w:rFonts w:ascii="Calibri" w:hAnsi="Calibri"/>
          <w:b/>
          <w:color w:val="1F497D"/>
          <w:sz w:val="22"/>
          <w:szCs w:val="22"/>
        </w:rPr>
        <w:tab/>
      </w:r>
      <w:r>
        <w:rPr>
          <w:rFonts w:ascii="Calibri" w:hAnsi="Calibri"/>
          <w:b/>
          <w:color w:val="1F497D"/>
          <w:sz w:val="22"/>
          <w:szCs w:val="22"/>
        </w:rPr>
        <w:tab/>
      </w:r>
      <w:r w:rsidRPr="00641B7C">
        <w:rPr>
          <w:rFonts w:ascii="Calibri" w:hAnsi="Calibri"/>
          <w:b/>
          <w:color w:val="1F497D"/>
          <w:sz w:val="22"/>
          <w:szCs w:val="22"/>
        </w:rPr>
        <w:t>…………………………</w:t>
      </w:r>
      <w:r w:rsidRPr="00641B7C">
        <w:rPr>
          <w:rFonts w:ascii="Calibri" w:hAnsi="Calibri"/>
          <w:b/>
          <w:color w:val="1F497D"/>
          <w:sz w:val="22"/>
          <w:szCs w:val="22"/>
        </w:rPr>
        <w:tab/>
      </w:r>
      <w:r w:rsidRPr="00641B7C">
        <w:rPr>
          <w:rFonts w:ascii="Calibri" w:hAnsi="Calibri"/>
          <w:b/>
          <w:color w:val="1F497D"/>
          <w:sz w:val="22"/>
          <w:szCs w:val="22"/>
        </w:rPr>
        <w:tab/>
      </w:r>
      <w:r w:rsidRPr="00641B7C">
        <w:rPr>
          <w:rFonts w:ascii="Calibri" w:hAnsi="Calibri"/>
          <w:b/>
          <w:color w:val="1F497D"/>
          <w:sz w:val="22"/>
          <w:szCs w:val="22"/>
        </w:rPr>
        <w:tab/>
        <w:t xml:space="preserve">Position </w:t>
      </w:r>
      <w:r>
        <w:rPr>
          <w:rFonts w:ascii="Calibri" w:hAnsi="Calibri"/>
          <w:b/>
          <w:color w:val="1F497D"/>
          <w:sz w:val="22"/>
          <w:szCs w:val="22"/>
        </w:rPr>
        <w:tab/>
      </w:r>
      <w:r w:rsidRPr="00641B7C">
        <w:rPr>
          <w:rFonts w:ascii="Calibri" w:hAnsi="Calibri"/>
          <w:b/>
          <w:color w:val="1F497D"/>
          <w:sz w:val="22"/>
          <w:szCs w:val="22"/>
        </w:rPr>
        <w:t>…………………………</w:t>
      </w:r>
    </w:p>
    <w:p w14:paraId="78467023" w14:textId="77777777" w:rsidR="00641B7C" w:rsidRPr="00641B7C" w:rsidRDefault="00641B7C" w:rsidP="00641B7C">
      <w:pPr>
        <w:tabs>
          <w:tab w:val="left" w:pos="1134"/>
        </w:tabs>
        <w:rPr>
          <w:rFonts w:ascii="Calibri" w:hAnsi="Calibri"/>
          <w:b/>
          <w:color w:val="1F497D"/>
          <w:sz w:val="22"/>
          <w:szCs w:val="22"/>
        </w:rPr>
      </w:pPr>
    </w:p>
    <w:p w14:paraId="4148DF42" w14:textId="77777777" w:rsidR="00641B7C" w:rsidRPr="00641B7C" w:rsidRDefault="00641B7C" w:rsidP="00641B7C">
      <w:pPr>
        <w:tabs>
          <w:tab w:val="left" w:pos="1134"/>
        </w:tabs>
        <w:rPr>
          <w:rFonts w:ascii="Calibri" w:hAnsi="Calibri"/>
          <w:b/>
          <w:color w:val="1F497D"/>
          <w:sz w:val="22"/>
          <w:szCs w:val="22"/>
        </w:rPr>
      </w:pPr>
      <w:r w:rsidRPr="00641B7C">
        <w:rPr>
          <w:rFonts w:ascii="Calibri" w:hAnsi="Calibri"/>
          <w:b/>
          <w:color w:val="1F497D"/>
          <w:sz w:val="22"/>
          <w:szCs w:val="22"/>
        </w:rPr>
        <w:t xml:space="preserve">Date </w:t>
      </w:r>
      <w:r>
        <w:rPr>
          <w:rFonts w:ascii="Calibri" w:hAnsi="Calibri"/>
          <w:b/>
          <w:color w:val="1F497D"/>
          <w:sz w:val="22"/>
          <w:szCs w:val="22"/>
        </w:rPr>
        <w:tab/>
      </w:r>
      <w:r>
        <w:rPr>
          <w:rFonts w:ascii="Calibri" w:hAnsi="Calibri"/>
          <w:b/>
          <w:color w:val="1F497D"/>
          <w:sz w:val="22"/>
          <w:szCs w:val="22"/>
        </w:rPr>
        <w:tab/>
      </w:r>
      <w:r w:rsidRPr="00641B7C">
        <w:rPr>
          <w:rFonts w:ascii="Calibri" w:hAnsi="Calibri"/>
          <w:b/>
          <w:color w:val="1F497D"/>
          <w:sz w:val="22"/>
          <w:szCs w:val="22"/>
        </w:rPr>
        <w:t>…………………………</w:t>
      </w:r>
      <w:r w:rsidRPr="00641B7C">
        <w:rPr>
          <w:rFonts w:ascii="Calibri" w:hAnsi="Calibri"/>
          <w:b/>
          <w:color w:val="1F497D"/>
          <w:sz w:val="22"/>
          <w:szCs w:val="22"/>
        </w:rPr>
        <w:tab/>
      </w:r>
      <w:r w:rsidRPr="00641B7C">
        <w:rPr>
          <w:rFonts w:ascii="Calibri" w:hAnsi="Calibri"/>
          <w:b/>
          <w:color w:val="1F497D"/>
          <w:sz w:val="22"/>
          <w:szCs w:val="22"/>
        </w:rPr>
        <w:tab/>
      </w:r>
      <w:r w:rsidRPr="00641B7C">
        <w:rPr>
          <w:rFonts w:ascii="Calibri" w:hAnsi="Calibri"/>
          <w:b/>
          <w:color w:val="1F497D"/>
          <w:sz w:val="22"/>
          <w:szCs w:val="22"/>
        </w:rPr>
        <w:tab/>
        <w:t xml:space="preserve">Date </w:t>
      </w:r>
      <w:r>
        <w:rPr>
          <w:rFonts w:ascii="Calibri" w:hAnsi="Calibri"/>
          <w:b/>
          <w:color w:val="1F497D"/>
          <w:sz w:val="22"/>
          <w:szCs w:val="22"/>
        </w:rPr>
        <w:tab/>
      </w:r>
      <w:r>
        <w:rPr>
          <w:rFonts w:ascii="Calibri" w:hAnsi="Calibri"/>
          <w:b/>
          <w:color w:val="1F497D"/>
          <w:sz w:val="22"/>
          <w:szCs w:val="22"/>
        </w:rPr>
        <w:tab/>
      </w:r>
      <w:r w:rsidRPr="00641B7C">
        <w:rPr>
          <w:rFonts w:ascii="Calibri" w:hAnsi="Calibri"/>
          <w:b/>
          <w:color w:val="1F497D"/>
          <w:sz w:val="22"/>
          <w:szCs w:val="22"/>
        </w:rPr>
        <w:t>…………………………</w:t>
      </w:r>
    </w:p>
    <w:p w14:paraId="23A9BA39" w14:textId="77777777" w:rsidR="00641B7C" w:rsidRDefault="00641B7C" w:rsidP="00641B7C">
      <w:pPr>
        <w:tabs>
          <w:tab w:val="left" w:pos="1134"/>
        </w:tabs>
        <w:rPr>
          <w:rFonts w:ascii="Calibri" w:hAnsi="Calibri"/>
          <w:b/>
          <w:color w:val="1F497D"/>
          <w:sz w:val="22"/>
          <w:szCs w:val="22"/>
        </w:rPr>
      </w:pPr>
    </w:p>
    <w:p w14:paraId="4159EEFB" w14:textId="77777777" w:rsidR="00641B7C" w:rsidRPr="00641B7C" w:rsidRDefault="00641B7C" w:rsidP="00641B7C">
      <w:pPr>
        <w:tabs>
          <w:tab w:val="left" w:pos="1134"/>
        </w:tabs>
        <w:rPr>
          <w:rFonts w:ascii="Calibri" w:hAnsi="Calibri"/>
          <w:b/>
          <w:color w:val="1F497D"/>
          <w:sz w:val="22"/>
          <w:szCs w:val="22"/>
        </w:rPr>
      </w:pPr>
      <w:r w:rsidRPr="00641B7C">
        <w:rPr>
          <w:rFonts w:ascii="Calibri" w:hAnsi="Calibri"/>
          <w:b/>
          <w:color w:val="1F497D"/>
          <w:sz w:val="22"/>
          <w:szCs w:val="22"/>
        </w:rPr>
        <w:t>For and on behalf of</w:t>
      </w:r>
      <w:r>
        <w:rPr>
          <w:rFonts w:ascii="Calibri" w:hAnsi="Calibri"/>
          <w:b/>
          <w:color w:val="1F497D"/>
          <w:sz w:val="22"/>
          <w:szCs w:val="22"/>
        </w:rPr>
        <w:t xml:space="preserve"> The Company</w:t>
      </w:r>
      <w:r w:rsidRPr="00641B7C">
        <w:rPr>
          <w:rFonts w:ascii="Calibri" w:hAnsi="Calibri"/>
          <w:b/>
          <w:color w:val="1F497D"/>
          <w:sz w:val="22"/>
          <w:szCs w:val="22"/>
        </w:rPr>
        <w:tab/>
      </w:r>
      <w:r w:rsidRPr="00641B7C">
        <w:rPr>
          <w:rFonts w:ascii="Calibri" w:hAnsi="Calibri"/>
          <w:b/>
          <w:color w:val="1F497D"/>
          <w:sz w:val="22"/>
          <w:szCs w:val="22"/>
        </w:rPr>
        <w:tab/>
      </w:r>
      <w:r w:rsidRPr="00641B7C">
        <w:rPr>
          <w:rFonts w:ascii="Calibri" w:hAnsi="Calibri"/>
          <w:b/>
          <w:color w:val="1F497D"/>
          <w:sz w:val="22"/>
          <w:szCs w:val="22"/>
        </w:rPr>
        <w:tab/>
        <w:t xml:space="preserve">For and on behalf of </w:t>
      </w:r>
      <w:r>
        <w:rPr>
          <w:rFonts w:ascii="Calibri" w:hAnsi="Calibri"/>
          <w:b/>
          <w:color w:val="1F497D"/>
          <w:sz w:val="22"/>
          <w:szCs w:val="22"/>
        </w:rPr>
        <w:t>T</w:t>
      </w:r>
      <w:r w:rsidRPr="00641B7C">
        <w:rPr>
          <w:rFonts w:ascii="Calibri" w:hAnsi="Calibri"/>
          <w:b/>
          <w:color w:val="1F497D"/>
          <w:sz w:val="22"/>
          <w:szCs w:val="22"/>
        </w:rPr>
        <w:t>he</w:t>
      </w:r>
      <w:r>
        <w:rPr>
          <w:rFonts w:ascii="Calibri" w:hAnsi="Calibri"/>
          <w:b/>
          <w:color w:val="1F497D"/>
          <w:sz w:val="22"/>
          <w:szCs w:val="22"/>
        </w:rPr>
        <w:t xml:space="preserve"> Service Partner</w:t>
      </w:r>
      <w:r w:rsidRPr="00641B7C">
        <w:rPr>
          <w:rFonts w:ascii="Calibri" w:hAnsi="Calibri"/>
          <w:b/>
          <w:color w:val="1F497D"/>
          <w:sz w:val="22"/>
          <w:szCs w:val="22"/>
        </w:rPr>
        <w:t xml:space="preserve"> </w:t>
      </w:r>
    </w:p>
    <w:p w14:paraId="3231D798" w14:textId="77777777" w:rsidR="00641B7C" w:rsidRDefault="00641B7C" w:rsidP="00641B7C">
      <w:pPr>
        <w:tabs>
          <w:tab w:val="left" w:pos="1134"/>
        </w:tabs>
        <w:rPr>
          <w:rFonts w:ascii="Calibri" w:hAnsi="Calibri"/>
          <w:b/>
          <w:color w:val="1F497D"/>
          <w:sz w:val="22"/>
          <w:szCs w:val="22"/>
        </w:rPr>
      </w:pPr>
    </w:p>
    <w:p w14:paraId="3D28B5D7" w14:textId="77777777" w:rsidR="00641B7C" w:rsidRPr="00641B7C" w:rsidRDefault="002C3A03" w:rsidP="00641B7C">
      <w:pPr>
        <w:tabs>
          <w:tab w:val="left" w:pos="1134"/>
        </w:tabs>
        <w:rPr>
          <w:rFonts w:ascii="Calibri" w:hAnsi="Calibri"/>
          <w:b/>
          <w:color w:val="1F497D"/>
          <w:sz w:val="22"/>
          <w:szCs w:val="22"/>
        </w:rPr>
      </w:pPr>
      <w:r>
        <w:rPr>
          <w:rFonts w:ascii="Calibri" w:hAnsi="Calibri"/>
          <w:b/>
          <w:color w:val="1F497D"/>
          <w:sz w:val="22"/>
          <w:szCs w:val="22"/>
        </w:rPr>
        <w:t>ARM Secure</w:t>
      </w:r>
      <w:r w:rsidR="00641B7C" w:rsidRPr="00641B7C">
        <w:rPr>
          <w:rFonts w:ascii="Calibri" w:hAnsi="Calibri"/>
          <w:b/>
          <w:color w:val="1F497D"/>
          <w:sz w:val="22"/>
          <w:szCs w:val="22"/>
        </w:rPr>
        <w:tab/>
      </w:r>
      <w:r w:rsidR="00641B7C" w:rsidRPr="00641B7C">
        <w:rPr>
          <w:rFonts w:ascii="Calibri" w:hAnsi="Calibri"/>
          <w:b/>
          <w:color w:val="1F497D"/>
          <w:sz w:val="22"/>
          <w:szCs w:val="22"/>
        </w:rPr>
        <w:tab/>
      </w:r>
      <w:r w:rsidR="00641B7C" w:rsidRPr="00641B7C">
        <w:rPr>
          <w:rFonts w:ascii="Calibri" w:hAnsi="Calibri"/>
          <w:b/>
          <w:color w:val="1F497D"/>
          <w:sz w:val="22"/>
          <w:szCs w:val="22"/>
        </w:rPr>
        <w:tab/>
      </w:r>
      <w:r>
        <w:rPr>
          <w:rFonts w:ascii="Calibri" w:hAnsi="Calibri"/>
          <w:b/>
          <w:color w:val="1F497D"/>
          <w:sz w:val="22"/>
          <w:szCs w:val="22"/>
        </w:rPr>
        <w:tab/>
      </w:r>
      <w:r>
        <w:rPr>
          <w:rFonts w:ascii="Calibri" w:hAnsi="Calibri"/>
          <w:b/>
          <w:color w:val="1F497D"/>
          <w:sz w:val="22"/>
          <w:szCs w:val="22"/>
        </w:rPr>
        <w:tab/>
      </w:r>
      <w:r>
        <w:rPr>
          <w:rFonts w:ascii="Calibri" w:hAnsi="Calibri"/>
          <w:b/>
          <w:color w:val="1F497D"/>
          <w:sz w:val="22"/>
          <w:szCs w:val="22"/>
        </w:rPr>
        <w:tab/>
      </w:r>
      <w:r>
        <w:rPr>
          <w:rFonts w:ascii="Calibri" w:hAnsi="Calibri"/>
          <w:b/>
          <w:color w:val="1F497D"/>
          <w:sz w:val="22"/>
          <w:szCs w:val="22"/>
        </w:rPr>
        <w:tab/>
      </w:r>
      <w:r w:rsidR="00641B7C">
        <w:rPr>
          <w:rFonts w:ascii="Calibri" w:hAnsi="Calibri"/>
          <w:b/>
          <w:color w:val="1F497D"/>
          <w:sz w:val="22"/>
          <w:szCs w:val="22"/>
        </w:rPr>
        <w:t>[Insert Name of Service Partner]</w:t>
      </w:r>
    </w:p>
    <w:p w14:paraId="5DD4C7DB" w14:textId="77777777" w:rsidR="00417539" w:rsidRDefault="00417539" w:rsidP="00641B7C">
      <w:pPr>
        <w:tabs>
          <w:tab w:val="left" w:pos="1134"/>
        </w:tabs>
        <w:rPr>
          <w:rFonts w:ascii="Calibri" w:hAnsi="Calibri" w:cs="Arial"/>
        </w:rPr>
      </w:pPr>
      <w:r w:rsidRPr="00417539">
        <w:rPr>
          <w:rFonts w:ascii="Calibri" w:hAnsi="Calibri" w:cs="Arial"/>
        </w:rPr>
        <w:t xml:space="preserve">Suite 2 720 Mandarin Court </w:t>
      </w:r>
      <w:r>
        <w:rPr>
          <w:rFonts w:ascii="Calibri" w:hAnsi="Calibri" w:cs="Arial"/>
        </w:rPr>
        <w:tab/>
      </w:r>
      <w:r>
        <w:rPr>
          <w:rFonts w:ascii="Calibri" w:hAnsi="Calibri" w:cs="Arial"/>
        </w:rPr>
        <w:tab/>
      </w:r>
      <w:r>
        <w:rPr>
          <w:rFonts w:ascii="Calibri" w:hAnsi="Calibri" w:cs="Arial"/>
        </w:rPr>
        <w:tab/>
      </w:r>
      <w:r>
        <w:rPr>
          <w:rFonts w:ascii="Calibri" w:hAnsi="Calibri" w:cs="Arial"/>
        </w:rPr>
        <w:tab/>
      </w:r>
    </w:p>
    <w:p w14:paraId="4703F2BA" w14:textId="77777777" w:rsidR="00417539" w:rsidRDefault="00417539" w:rsidP="00641B7C">
      <w:pPr>
        <w:tabs>
          <w:tab w:val="left" w:pos="1134"/>
        </w:tabs>
        <w:rPr>
          <w:rFonts w:ascii="Calibri" w:hAnsi="Calibri" w:cs="Arial"/>
        </w:rPr>
      </w:pPr>
      <w:r w:rsidRPr="00417539">
        <w:rPr>
          <w:rFonts w:ascii="Calibri" w:hAnsi="Calibri" w:cs="Arial"/>
        </w:rPr>
        <w:t>Warrington</w:t>
      </w:r>
    </w:p>
    <w:p w14:paraId="7D839F0F" w14:textId="77777777" w:rsidR="00641B7C" w:rsidRPr="00641B7C" w:rsidRDefault="00417539" w:rsidP="00641B7C">
      <w:pPr>
        <w:tabs>
          <w:tab w:val="left" w:pos="1134"/>
        </w:tabs>
        <w:rPr>
          <w:rFonts w:ascii="Calibri" w:hAnsi="Calibri"/>
          <w:b/>
          <w:color w:val="1F497D"/>
          <w:sz w:val="22"/>
          <w:szCs w:val="22"/>
        </w:rPr>
      </w:pPr>
      <w:r w:rsidRPr="00417539">
        <w:rPr>
          <w:rFonts w:ascii="Calibri" w:hAnsi="Calibri" w:cs="Arial"/>
        </w:rPr>
        <w:t>WA1 1GG</w:t>
      </w:r>
      <w:r w:rsidR="00641B7C" w:rsidRPr="00641B7C">
        <w:rPr>
          <w:rFonts w:ascii="Calibri" w:hAnsi="Calibri"/>
          <w:b/>
          <w:color w:val="1F497D"/>
          <w:sz w:val="22"/>
          <w:szCs w:val="22"/>
        </w:rPr>
        <w:tab/>
      </w:r>
      <w:r w:rsidR="00641B7C" w:rsidRPr="00641B7C">
        <w:rPr>
          <w:rFonts w:ascii="Calibri" w:hAnsi="Calibri"/>
          <w:b/>
          <w:color w:val="1F497D"/>
          <w:sz w:val="22"/>
          <w:szCs w:val="22"/>
        </w:rPr>
        <w:tab/>
      </w:r>
      <w:r w:rsidR="00641B7C" w:rsidRPr="00641B7C">
        <w:rPr>
          <w:rFonts w:ascii="Calibri" w:hAnsi="Calibri"/>
          <w:b/>
          <w:color w:val="1F497D"/>
          <w:sz w:val="22"/>
          <w:szCs w:val="22"/>
        </w:rPr>
        <w:tab/>
      </w:r>
      <w:r w:rsidR="00641B7C" w:rsidRPr="00641B7C">
        <w:rPr>
          <w:rFonts w:ascii="Calibri" w:hAnsi="Calibri"/>
          <w:b/>
          <w:color w:val="1F497D"/>
          <w:sz w:val="22"/>
          <w:szCs w:val="22"/>
        </w:rPr>
        <w:tab/>
      </w:r>
      <w:r w:rsidR="00641B7C" w:rsidRPr="00641B7C">
        <w:rPr>
          <w:rFonts w:ascii="Calibri" w:hAnsi="Calibri"/>
          <w:b/>
          <w:color w:val="1F497D"/>
          <w:sz w:val="22"/>
          <w:szCs w:val="22"/>
        </w:rPr>
        <w:tab/>
      </w:r>
      <w:r w:rsidR="00641B7C" w:rsidRPr="00641B7C">
        <w:rPr>
          <w:rFonts w:ascii="Calibri" w:hAnsi="Calibri"/>
          <w:b/>
          <w:color w:val="1F497D"/>
          <w:sz w:val="22"/>
          <w:szCs w:val="22"/>
        </w:rPr>
        <w:tab/>
      </w:r>
    </w:p>
    <w:p w14:paraId="3D7A0C51" w14:textId="77777777" w:rsidR="007878A6" w:rsidRDefault="007878A6" w:rsidP="00641B7C">
      <w:pPr>
        <w:tabs>
          <w:tab w:val="left" w:pos="1134"/>
        </w:tabs>
        <w:rPr>
          <w:rFonts w:ascii="Calibri" w:hAnsi="Calibri"/>
          <w:b/>
          <w:color w:val="1F497D"/>
          <w:sz w:val="22"/>
          <w:szCs w:val="22"/>
        </w:rPr>
      </w:pPr>
    </w:p>
    <w:p w14:paraId="5AC1C171" w14:textId="77777777" w:rsidR="00440679" w:rsidRDefault="00440679" w:rsidP="00641B7C">
      <w:pPr>
        <w:tabs>
          <w:tab w:val="left" w:pos="1134"/>
        </w:tabs>
        <w:rPr>
          <w:rFonts w:ascii="Calibri" w:hAnsi="Calibri"/>
          <w:b/>
          <w:color w:val="1F497D"/>
          <w:sz w:val="22"/>
          <w:szCs w:val="22"/>
        </w:rPr>
      </w:pPr>
    </w:p>
    <w:p w14:paraId="56270582" w14:textId="77777777" w:rsidR="00440679" w:rsidRDefault="00440679" w:rsidP="00440679">
      <w:pPr>
        <w:tabs>
          <w:tab w:val="left" w:pos="1134"/>
        </w:tabs>
        <w:jc w:val="center"/>
        <w:rPr>
          <w:rFonts w:ascii="Calibri" w:hAnsi="Calibri"/>
          <w:b/>
          <w:color w:val="1F497D"/>
          <w:sz w:val="22"/>
          <w:szCs w:val="22"/>
        </w:rPr>
      </w:pPr>
      <w:r>
        <w:rPr>
          <w:rFonts w:ascii="Calibri" w:hAnsi="Calibri"/>
          <w:b/>
          <w:color w:val="1F497D"/>
          <w:sz w:val="22"/>
          <w:szCs w:val="22"/>
        </w:rPr>
        <w:t>DATA PROTECTION SCHEDULE</w:t>
      </w:r>
    </w:p>
    <w:p w14:paraId="320B36ED" w14:textId="77777777" w:rsidR="00440679" w:rsidRDefault="00440679" w:rsidP="00440679">
      <w:pPr>
        <w:tabs>
          <w:tab w:val="left" w:pos="1134"/>
        </w:tabs>
        <w:rPr>
          <w:rFonts w:ascii="Calibri" w:hAnsi="Calibri"/>
          <w:b/>
          <w:color w:val="1F497D"/>
          <w:sz w:val="22"/>
          <w:szCs w:val="22"/>
        </w:rPr>
      </w:pPr>
    </w:p>
    <w:p w14:paraId="7346EEBF" w14:textId="77777777" w:rsidR="00440679" w:rsidRDefault="00440679" w:rsidP="00E90FD7">
      <w:pPr>
        <w:numPr>
          <w:ilvl w:val="1"/>
          <w:numId w:val="32"/>
        </w:numPr>
        <w:tabs>
          <w:tab w:val="left" w:pos="709"/>
        </w:tabs>
        <w:ind w:left="709" w:hanging="1134"/>
        <w:rPr>
          <w:rFonts w:ascii="Calibri" w:hAnsi="Calibri"/>
          <w:bCs/>
        </w:rPr>
      </w:pPr>
      <w:r>
        <w:rPr>
          <w:rFonts w:ascii="Calibri" w:hAnsi="Calibri"/>
          <w:bCs/>
        </w:rPr>
        <w:t>In this schedule</w:t>
      </w:r>
      <w:r w:rsidR="00E90FD7">
        <w:rPr>
          <w:rFonts w:ascii="Calibri" w:hAnsi="Calibri"/>
          <w:bCs/>
        </w:rPr>
        <w:t>, unless the context otherwise requires, the following expressions have the following meaning</w:t>
      </w:r>
      <w:r>
        <w:rPr>
          <w:rFonts w:ascii="Calibri" w:hAnsi="Calibri"/>
          <w:bCs/>
        </w:rPr>
        <w:t xml:space="preserve">: </w:t>
      </w:r>
    </w:p>
    <w:p w14:paraId="03420EA0" w14:textId="77777777" w:rsidR="00E90FD7" w:rsidRDefault="00E90FD7" w:rsidP="00E90FD7">
      <w:pPr>
        <w:tabs>
          <w:tab w:val="left" w:pos="709"/>
        </w:tabs>
        <w:ind w:left="709"/>
        <w:rPr>
          <w:rFonts w:ascii="Calibri" w:hAnsi="Calibri"/>
          <w:bCs/>
        </w:rPr>
      </w:pPr>
    </w:p>
    <w:tbl>
      <w:tblPr>
        <w:tblW w:w="0" w:type="auto"/>
        <w:tblInd w:w="817" w:type="dxa"/>
        <w:tblCellMar>
          <w:top w:w="28" w:type="dxa"/>
          <w:left w:w="28" w:type="dxa"/>
          <w:bottom w:w="142" w:type="dxa"/>
          <w:right w:w="28" w:type="dxa"/>
        </w:tblCellMar>
        <w:tblLook w:val="0000" w:firstRow="0" w:lastRow="0" w:firstColumn="0" w:lastColumn="0" w:noHBand="0" w:noVBand="0"/>
      </w:tblPr>
      <w:tblGrid>
        <w:gridCol w:w="2873"/>
        <w:gridCol w:w="5336"/>
      </w:tblGrid>
      <w:tr w:rsidR="00D32ECF" w14:paraId="235E418E" w14:textId="77777777">
        <w:trPr>
          <w:cantSplit/>
        </w:trPr>
        <w:tc>
          <w:tcPr>
            <w:tcW w:w="2897" w:type="dxa"/>
          </w:tcPr>
          <w:p w14:paraId="1837BFB5" w14:textId="77777777" w:rsidR="00E90FD7" w:rsidRDefault="00E90FD7">
            <w:pPr>
              <w:ind w:left="142" w:hanging="142"/>
              <w:rPr>
                <w:rFonts w:ascii="Calibri" w:hAnsi="Calibri" w:cs="Arial"/>
                <w:b/>
                <w:bCs/>
              </w:rPr>
            </w:pPr>
            <w:r>
              <w:rPr>
                <w:rFonts w:ascii="Calibri" w:hAnsi="Calibri" w:cs="Arial"/>
                <w:b/>
                <w:bCs/>
              </w:rPr>
              <w:t>“Data Protection Legislation”</w:t>
            </w:r>
          </w:p>
        </w:tc>
        <w:tc>
          <w:tcPr>
            <w:tcW w:w="5414" w:type="dxa"/>
          </w:tcPr>
          <w:p w14:paraId="2DC24359" w14:textId="77777777" w:rsidR="00E90FD7" w:rsidRDefault="00E90FD7">
            <w:pPr>
              <w:rPr>
                <w:rFonts w:ascii="Calibri" w:hAnsi="Calibri" w:cs="Arial"/>
              </w:rPr>
            </w:pPr>
            <w:r>
              <w:rPr>
                <w:rFonts w:ascii="Calibri" w:hAnsi="Calibri" w:cs="Arial"/>
              </w:rPr>
              <w:t xml:space="preserve">means </w:t>
            </w:r>
            <w:r>
              <w:rPr>
                <w:rFonts w:ascii="Calibri" w:hAnsi="Calibri"/>
              </w:rPr>
              <w:t>any data protection legislation from time to time in force in the United Kingdom including, but not limited to, the Data Protection Act 2018, any legislation which succeeds that Act, EU Regulation 2016/679 General Data Protection Regulation (“GDPR”), any other directly applicable European Union data protection or privacy regulations (for as long as, and to the extent that, the law of the European Union has legal effect in the United Kingdom), and, where applicable, guidance and codes of practice issued by any relevant data protection supervisory authority or authorities;</w:t>
            </w:r>
          </w:p>
        </w:tc>
      </w:tr>
      <w:tr w:rsidR="00D32ECF" w14:paraId="33D25815" w14:textId="77777777">
        <w:trPr>
          <w:cantSplit/>
        </w:trPr>
        <w:tc>
          <w:tcPr>
            <w:tcW w:w="2897" w:type="dxa"/>
          </w:tcPr>
          <w:p w14:paraId="27F48B5D" w14:textId="77777777" w:rsidR="00E90FD7" w:rsidRDefault="00E90FD7">
            <w:pPr>
              <w:ind w:left="142" w:hanging="142"/>
              <w:rPr>
                <w:rFonts w:ascii="Calibri" w:hAnsi="Calibri"/>
                <w:b/>
              </w:rPr>
            </w:pPr>
            <w:r>
              <w:rPr>
                <w:rFonts w:ascii="Calibri" w:hAnsi="Calibri"/>
                <w:b/>
              </w:rPr>
              <w:lastRenderedPageBreak/>
              <w:t>“controller”</w:t>
            </w:r>
          </w:p>
          <w:p w14:paraId="6B9332AB" w14:textId="77777777" w:rsidR="00E90FD7" w:rsidRDefault="00E90FD7">
            <w:pPr>
              <w:ind w:left="142" w:hanging="142"/>
              <w:rPr>
                <w:rFonts w:ascii="Calibri" w:hAnsi="Calibri"/>
                <w:b/>
              </w:rPr>
            </w:pPr>
            <w:r>
              <w:rPr>
                <w:rFonts w:ascii="Calibri" w:hAnsi="Calibri"/>
                <w:b/>
              </w:rPr>
              <w:t>“</w:t>
            </w:r>
            <w:proofErr w:type="gramStart"/>
            <w:r>
              <w:rPr>
                <w:rFonts w:ascii="Calibri" w:hAnsi="Calibri"/>
                <w:b/>
              </w:rPr>
              <w:t>data</w:t>
            </w:r>
            <w:proofErr w:type="gramEnd"/>
            <w:r>
              <w:rPr>
                <w:rFonts w:ascii="Calibri" w:hAnsi="Calibri"/>
                <w:b/>
              </w:rPr>
              <w:t xml:space="preserve"> controller”</w:t>
            </w:r>
          </w:p>
          <w:p w14:paraId="090BB9B1" w14:textId="77777777" w:rsidR="00E90FD7" w:rsidRDefault="00E90FD7">
            <w:pPr>
              <w:ind w:left="142" w:hanging="142"/>
              <w:rPr>
                <w:rFonts w:ascii="Calibri" w:hAnsi="Calibri"/>
                <w:b/>
              </w:rPr>
            </w:pPr>
            <w:r>
              <w:rPr>
                <w:rFonts w:ascii="Calibri" w:hAnsi="Calibri"/>
                <w:b/>
              </w:rPr>
              <w:t>“</w:t>
            </w:r>
            <w:proofErr w:type="gramStart"/>
            <w:r>
              <w:rPr>
                <w:rFonts w:ascii="Calibri" w:hAnsi="Calibri"/>
                <w:b/>
              </w:rPr>
              <w:t>data</w:t>
            </w:r>
            <w:proofErr w:type="gramEnd"/>
            <w:r>
              <w:rPr>
                <w:rFonts w:ascii="Calibri" w:hAnsi="Calibri"/>
                <w:b/>
              </w:rPr>
              <w:t xml:space="preserve"> processor”</w:t>
            </w:r>
          </w:p>
          <w:p w14:paraId="21DF809D" w14:textId="77777777" w:rsidR="00E90FD7" w:rsidRDefault="00E90FD7">
            <w:pPr>
              <w:ind w:left="142" w:hanging="142"/>
              <w:rPr>
                <w:rFonts w:ascii="Calibri" w:hAnsi="Calibri"/>
                <w:b/>
              </w:rPr>
            </w:pPr>
            <w:r>
              <w:rPr>
                <w:rFonts w:ascii="Calibri" w:hAnsi="Calibri"/>
                <w:b/>
              </w:rPr>
              <w:t>“</w:t>
            </w:r>
            <w:proofErr w:type="gramStart"/>
            <w:r>
              <w:rPr>
                <w:rFonts w:ascii="Calibri" w:hAnsi="Calibri"/>
                <w:b/>
              </w:rPr>
              <w:t>data</w:t>
            </w:r>
            <w:proofErr w:type="gramEnd"/>
            <w:r>
              <w:rPr>
                <w:rFonts w:ascii="Calibri" w:hAnsi="Calibri"/>
                <w:b/>
              </w:rPr>
              <w:t xml:space="preserve"> subject”</w:t>
            </w:r>
          </w:p>
          <w:p w14:paraId="1655BB30" w14:textId="77777777" w:rsidR="00E90FD7" w:rsidRDefault="00E90FD7">
            <w:pPr>
              <w:ind w:left="142" w:hanging="142"/>
              <w:rPr>
                <w:rFonts w:ascii="Calibri" w:hAnsi="Calibri"/>
                <w:b/>
              </w:rPr>
            </w:pPr>
            <w:r>
              <w:rPr>
                <w:rFonts w:ascii="Calibri" w:hAnsi="Calibri"/>
                <w:b/>
              </w:rPr>
              <w:t>“</w:t>
            </w:r>
            <w:proofErr w:type="gramStart"/>
            <w:r>
              <w:rPr>
                <w:rFonts w:ascii="Calibri" w:hAnsi="Calibri"/>
                <w:b/>
              </w:rPr>
              <w:t>personal</w:t>
            </w:r>
            <w:proofErr w:type="gramEnd"/>
            <w:r>
              <w:rPr>
                <w:rFonts w:ascii="Calibri" w:hAnsi="Calibri"/>
                <w:b/>
              </w:rPr>
              <w:t xml:space="preserve"> data”</w:t>
            </w:r>
          </w:p>
          <w:p w14:paraId="71FAE418" w14:textId="77777777" w:rsidR="00E90FD7" w:rsidRDefault="00E90FD7">
            <w:pPr>
              <w:ind w:left="142" w:hanging="142"/>
              <w:rPr>
                <w:rFonts w:ascii="Calibri" w:hAnsi="Calibri"/>
                <w:b/>
              </w:rPr>
            </w:pPr>
            <w:r>
              <w:rPr>
                <w:rFonts w:ascii="Calibri" w:hAnsi="Calibri"/>
                <w:b/>
              </w:rPr>
              <w:t>“processing”</w:t>
            </w:r>
          </w:p>
          <w:p w14:paraId="410D6DBF" w14:textId="77777777" w:rsidR="00E90FD7" w:rsidRDefault="00E90FD7">
            <w:pPr>
              <w:ind w:left="142" w:hanging="142"/>
              <w:rPr>
                <w:rFonts w:ascii="Calibri" w:hAnsi="Calibri"/>
                <w:b/>
              </w:rPr>
            </w:pPr>
            <w:r>
              <w:rPr>
                <w:rFonts w:ascii="Calibri" w:hAnsi="Calibri"/>
                <w:b/>
              </w:rPr>
              <w:t>“processor”</w:t>
            </w:r>
          </w:p>
          <w:p w14:paraId="3B380A22" w14:textId="77777777" w:rsidR="00E90FD7" w:rsidRDefault="00E90FD7">
            <w:pPr>
              <w:ind w:left="142" w:hanging="142"/>
              <w:rPr>
                <w:rFonts w:ascii="Calibri" w:hAnsi="Calibri"/>
                <w:b/>
              </w:rPr>
            </w:pPr>
            <w:r>
              <w:rPr>
                <w:rFonts w:ascii="Calibri" w:hAnsi="Calibri"/>
                <w:b/>
              </w:rPr>
              <w:t>“</w:t>
            </w:r>
            <w:proofErr w:type="gramStart"/>
            <w:r>
              <w:rPr>
                <w:rFonts w:ascii="Calibri" w:hAnsi="Calibri"/>
                <w:b/>
              </w:rPr>
              <w:t>personal</w:t>
            </w:r>
            <w:proofErr w:type="gramEnd"/>
            <w:r>
              <w:rPr>
                <w:rFonts w:ascii="Calibri" w:hAnsi="Calibri"/>
                <w:b/>
              </w:rPr>
              <w:t xml:space="preserve"> data breach”</w:t>
            </w:r>
          </w:p>
          <w:p w14:paraId="6FE99AB5" w14:textId="77777777" w:rsidR="00E90FD7" w:rsidRDefault="00E90FD7">
            <w:pPr>
              <w:ind w:left="142" w:hanging="142"/>
              <w:rPr>
                <w:rFonts w:ascii="Calibri" w:hAnsi="Calibri"/>
                <w:b/>
              </w:rPr>
            </w:pPr>
            <w:r>
              <w:rPr>
                <w:rFonts w:ascii="Calibri" w:hAnsi="Calibri"/>
                <w:b/>
              </w:rPr>
              <w:t>“</w:t>
            </w:r>
            <w:proofErr w:type="gramStart"/>
            <w:r>
              <w:rPr>
                <w:rFonts w:ascii="Calibri" w:hAnsi="Calibri"/>
                <w:b/>
              </w:rPr>
              <w:t>special</w:t>
            </w:r>
            <w:proofErr w:type="gramEnd"/>
            <w:r>
              <w:rPr>
                <w:rFonts w:ascii="Calibri" w:hAnsi="Calibri"/>
                <w:b/>
              </w:rPr>
              <w:t xml:space="preserve"> category personal data”</w:t>
            </w:r>
          </w:p>
          <w:p w14:paraId="6FE10238" w14:textId="77777777" w:rsidR="00E90FD7" w:rsidRDefault="00E90FD7">
            <w:pPr>
              <w:ind w:left="142" w:hanging="142"/>
              <w:rPr>
                <w:rFonts w:ascii="Calibri" w:hAnsi="Calibri"/>
                <w:b/>
              </w:rPr>
            </w:pPr>
            <w:r>
              <w:rPr>
                <w:rFonts w:ascii="Calibri" w:hAnsi="Calibri"/>
                <w:b/>
              </w:rPr>
              <w:t>“</w:t>
            </w:r>
            <w:proofErr w:type="gramStart"/>
            <w:r>
              <w:rPr>
                <w:rFonts w:ascii="Calibri" w:hAnsi="Calibri"/>
                <w:b/>
              </w:rPr>
              <w:t>supervisory</w:t>
            </w:r>
            <w:proofErr w:type="gramEnd"/>
            <w:r>
              <w:rPr>
                <w:rFonts w:ascii="Calibri" w:hAnsi="Calibri"/>
                <w:b/>
              </w:rPr>
              <w:t xml:space="preserve"> authority” and</w:t>
            </w:r>
          </w:p>
          <w:p w14:paraId="261F10E9" w14:textId="77777777" w:rsidR="00E90FD7" w:rsidRDefault="00E90FD7">
            <w:pPr>
              <w:ind w:left="142" w:hanging="142"/>
              <w:rPr>
                <w:rFonts w:ascii="Calibri" w:hAnsi="Calibri" w:cs="Arial"/>
                <w:b/>
                <w:bCs/>
              </w:rPr>
            </w:pPr>
            <w:r>
              <w:rPr>
                <w:rFonts w:ascii="Calibri" w:hAnsi="Calibri"/>
                <w:b/>
              </w:rPr>
              <w:t>“</w:t>
            </w:r>
            <w:proofErr w:type="gramStart"/>
            <w:r>
              <w:rPr>
                <w:rFonts w:ascii="Calibri" w:hAnsi="Calibri"/>
                <w:b/>
              </w:rPr>
              <w:t>appropriate</w:t>
            </w:r>
            <w:proofErr w:type="gramEnd"/>
            <w:r>
              <w:rPr>
                <w:rFonts w:ascii="Calibri" w:hAnsi="Calibri"/>
                <w:b/>
              </w:rPr>
              <w:t xml:space="preserve"> technical and organisational measures”</w:t>
            </w:r>
          </w:p>
        </w:tc>
        <w:tc>
          <w:tcPr>
            <w:tcW w:w="5414" w:type="dxa"/>
          </w:tcPr>
          <w:p w14:paraId="10D88A26" w14:textId="77777777" w:rsidR="00E90FD7" w:rsidRDefault="00E90FD7">
            <w:pPr>
              <w:rPr>
                <w:rFonts w:ascii="Calibri" w:hAnsi="Calibri" w:cs="Arial"/>
              </w:rPr>
            </w:pPr>
            <w:r>
              <w:rPr>
                <w:rFonts w:ascii="Calibri" w:hAnsi="Calibri"/>
              </w:rPr>
              <w:t>shall have the meanings ascribed thereto in the Data Protection Legislation;</w:t>
            </w:r>
          </w:p>
        </w:tc>
      </w:tr>
      <w:tr w:rsidR="00D32ECF" w14:paraId="74E67351" w14:textId="77777777">
        <w:trPr>
          <w:cantSplit/>
        </w:trPr>
        <w:tc>
          <w:tcPr>
            <w:tcW w:w="2897" w:type="dxa"/>
          </w:tcPr>
          <w:p w14:paraId="380F9953" w14:textId="77777777" w:rsidR="00E90FD7" w:rsidRDefault="00E90FD7">
            <w:pPr>
              <w:ind w:left="142" w:hanging="142"/>
              <w:rPr>
                <w:rFonts w:ascii="Calibri" w:hAnsi="Calibri" w:cs="Arial"/>
                <w:b/>
                <w:bCs/>
              </w:rPr>
            </w:pPr>
            <w:r>
              <w:rPr>
                <w:rFonts w:ascii="Calibri" w:hAnsi="Calibri" w:cs="Arial"/>
                <w:b/>
                <w:bCs/>
              </w:rPr>
              <w:t>“Representatives”</w:t>
            </w:r>
          </w:p>
        </w:tc>
        <w:tc>
          <w:tcPr>
            <w:tcW w:w="5414" w:type="dxa"/>
          </w:tcPr>
          <w:p w14:paraId="4979C60A" w14:textId="77777777" w:rsidR="00E90FD7" w:rsidRDefault="00E90FD7">
            <w:pPr>
              <w:rPr>
                <w:rFonts w:ascii="Calibri" w:hAnsi="Calibri" w:cs="Arial"/>
              </w:rPr>
            </w:pPr>
            <w:r>
              <w:rPr>
                <w:rFonts w:ascii="Calibri" w:hAnsi="Calibri" w:cs="Arial"/>
              </w:rPr>
              <w:t>means, in relation to either Party, its officers and employees, professional advisers or consultants engaged to advise that Party, contractors or sub-contractors engaged by that Party;</w:t>
            </w:r>
          </w:p>
        </w:tc>
      </w:tr>
      <w:tr w:rsidR="00D32ECF" w14:paraId="09EDFB45" w14:textId="77777777">
        <w:trPr>
          <w:cantSplit/>
        </w:trPr>
        <w:tc>
          <w:tcPr>
            <w:tcW w:w="2897" w:type="dxa"/>
          </w:tcPr>
          <w:p w14:paraId="64106AB6" w14:textId="77777777" w:rsidR="00E90FD7" w:rsidRDefault="00E90FD7">
            <w:pPr>
              <w:ind w:left="142" w:hanging="142"/>
              <w:rPr>
                <w:rFonts w:ascii="Calibri" w:hAnsi="Calibri" w:cs="Arial"/>
                <w:b/>
                <w:bCs/>
              </w:rPr>
            </w:pPr>
            <w:r>
              <w:rPr>
                <w:rFonts w:ascii="Calibri" w:hAnsi="Calibri" w:cs="Arial"/>
                <w:b/>
                <w:bCs/>
              </w:rPr>
              <w:t>“Shared Personal Data”</w:t>
            </w:r>
          </w:p>
        </w:tc>
        <w:tc>
          <w:tcPr>
            <w:tcW w:w="5414" w:type="dxa"/>
          </w:tcPr>
          <w:p w14:paraId="64DAB30A" w14:textId="77777777" w:rsidR="00E90FD7" w:rsidRDefault="00E90FD7">
            <w:pPr>
              <w:rPr>
                <w:rFonts w:ascii="Calibri" w:hAnsi="Calibri" w:cs="Arial"/>
              </w:rPr>
            </w:pPr>
            <w:r>
              <w:rPr>
                <w:rFonts w:ascii="Calibri" w:hAnsi="Calibri" w:cs="Arial"/>
              </w:rPr>
              <w:t xml:space="preserve">means the personal data and special category personal data to be shared between the Parties under this </w:t>
            </w:r>
            <w:r w:rsidR="003862FA">
              <w:rPr>
                <w:rFonts w:ascii="Calibri" w:hAnsi="Calibri" w:cs="Arial"/>
              </w:rPr>
              <w:t>schedule</w:t>
            </w:r>
            <w:r>
              <w:rPr>
                <w:rFonts w:ascii="Calibri" w:hAnsi="Calibri" w:cs="Arial"/>
              </w:rPr>
              <w:t>;</w:t>
            </w:r>
          </w:p>
        </w:tc>
      </w:tr>
      <w:tr w:rsidR="00D32ECF" w14:paraId="1999FA9B" w14:textId="77777777">
        <w:trPr>
          <w:cantSplit/>
        </w:trPr>
        <w:tc>
          <w:tcPr>
            <w:tcW w:w="2897" w:type="dxa"/>
          </w:tcPr>
          <w:p w14:paraId="4490E64F" w14:textId="77777777" w:rsidR="00E90FD7" w:rsidRDefault="00E90FD7">
            <w:pPr>
              <w:ind w:left="142" w:hanging="142"/>
              <w:rPr>
                <w:rFonts w:ascii="Calibri" w:hAnsi="Calibri" w:cs="Arial"/>
                <w:b/>
                <w:bCs/>
              </w:rPr>
            </w:pPr>
            <w:r>
              <w:rPr>
                <w:rFonts w:ascii="Calibri" w:hAnsi="Calibri" w:cs="Arial"/>
                <w:b/>
                <w:bCs/>
              </w:rPr>
              <w:t>“Stated Purposes”</w:t>
            </w:r>
          </w:p>
        </w:tc>
        <w:tc>
          <w:tcPr>
            <w:tcW w:w="5414" w:type="dxa"/>
          </w:tcPr>
          <w:p w14:paraId="05E03B9F" w14:textId="77777777" w:rsidR="00E90FD7" w:rsidRDefault="00E90FD7">
            <w:pPr>
              <w:rPr>
                <w:rFonts w:ascii="Calibri" w:hAnsi="Calibri" w:cs="Arial"/>
              </w:rPr>
            </w:pPr>
            <w:r>
              <w:rPr>
                <w:rFonts w:ascii="Calibri" w:hAnsi="Calibri" w:cs="Arial"/>
              </w:rPr>
              <w:t xml:space="preserve">means the purposes set out in </w:t>
            </w:r>
            <w:r w:rsidR="003862FA">
              <w:rPr>
                <w:rFonts w:ascii="Calibri" w:hAnsi="Calibri" w:cs="Arial"/>
              </w:rPr>
              <w:t>paragraph 18</w:t>
            </w:r>
            <w:r>
              <w:rPr>
                <w:rFonts w:ascii="Calibri" w:hAnsi="Calibri" w:cs="Arial"/>
              </w:rPr>
              <w:t xml:space="preserve"> for which the Shared Personal Data is to be shared;</w:t>
            </w:r>
          </w:p>
        </w:tc>
      </w:tr>
      <w:tr w:rsidR="00D32ECF" w14:paraId="2D4F549F" w14:textId="77777777">
        <w:trPr>
          <w:cantSplit/>
        </w:trPr>
        <w:tc>
          <w:tcPr>
            <w:tcW w:w="2897" w:type="dxa"/>
          </w:tcPr>
          <w:p w14:paraId="0F4D677E" w14:textId="77777777" w:rsidR="00E90FD7" w:rsidRDefault="00E90FD7">
            <w:pPr>
              <w:ind w:left="142" w:hanging="142"/>
              <w:rPr>
                <w:rFonts w:ascii="Calibri" w:hAnsi="Calibri" w:cs="Arial"/>
                <w:b/>
                <w:bCs/>
              </w:rPr>
            </w:pPr>
            <w:r>
              <w:rPr>
                <w:rFonts w:ascii="Calibri" w:hAnsi="Calibri" w:cs="Arial"/>
                <w:b/>
                <w:bCs/>
              </w:rPr>
              <w:t>“Term”</w:t>
            </w:r>
          </w:p>
        </w:tc>
        <w:tc>
          <w:tcPr>
            <w:tcW w:w="5414" w:type="dxa"/>
          </w:tcPr>
          <w:p w14:paraId="27880C64" w14:textId="77777777" w:rsidR="00E90FD7" w:rsidRDefault="00E90FD7">
            <w:pPr>
              <w:rPr>
                <w:rFonts w:ascii="Calibri" w:hAnsi="Calibri" w:cs="Arial"/>
              </w:rPr>
            </w:pPr>
            <w:r>
              <w:rPr>
                <w:rFonts w:ascii="Calibri" w:hAnsi="Calibri" w:cs="Arial"/>
              </w:rPr>
              <w:t>means the term of this Agreement.</w:t>
            </w:r>
          </w:p>
        </w:tc>
      </w:tr>
    </w:tbl>
    <w:p w14:paraId="001B016A" w14:textId="77777777" w:rsidR="00E90FD7" w:rsidRDefault="00E90FD7" w:rsidP="00E90FD7">
      <w:pPr>
        <w:rPr>
          <w:rFonts w:ascii="Calibri" w:hAnsi="Calibri"/>
        </w:rPr>
      </w:pPr>
    </w:p>
    <w:p w14:paraId="2711FDB3" w14:textId="77777777" w:rsidR="00E90FD7" w:rsidRDefault="00E90FD7" w:rsidP="00E90FD7">
      <w:pPr>
        <w:pStyle w:val="Style2"/>
        <w:rPr>
          <w:rFonts w:ascii="Calibri" w:hAnsi="Calibri"/>
          <w:sz w:val="20"/>
        </w:rPr>
      </w:pPr>
      <w:r>
        <w:rPr>
          <w:rFonts w:ascii="Calibri" w:hAnsi="Calibri"/>
          <w:sz w:val="20"/>
        </w:rPr>
        <w:t xml:space="preserve">Unless the context otherwise requires, each reference in this </w:t>
      </w:r>
      <w:r w:rsidR="003862FA">
        <w:rPr>
          <w:rFonts w:ascii="Calibri" w:hAnsi="Calibri"/>
          <w:sz w:val="20"/>
        </w:rPr>
        <w:t>schedule</w:t>
      </w:r>
      <w:r>
        <w:rPr>
          <w:rFonts w:ascii="Calibri" w:hAnsi="Calibri"/>
          <w:sz w:val="20"/>
        </w:rPr>
        <w:t xml:space="preserve"> to:</w:t>
      </w:r>
    </w:p>
    <w:p w14:paraId="783E8CB9" w14:textId="77777777" w:rsidR="00E90FD7" w:rsidRDefault="00E90FD7" w:rsidP="00E90FD7">
      <w:pPr>
        <w:pStyle w:val="Style311"/>
        <w:rPr>
          <w:rFonts w:ascii="Calibri" w:hAnsi="Calibri"/>
          <w:sz w:val="20"/>
        </w:rPr>
      </w:pPr>
      <w:r>
        <w:rPr>
          <w:rFonts w:ascii="Calibri" w:hAnsi="Calibri"/>
          <w:sz w:val="20"/>
        </w:rPr>
        <w:t xml:space="preserve">“writing”, and any cognate expression, includes a reference to any communication effected by electronic or facsimile transmission or similar </w:t>
      </w:r>
      <w:proofErr w:type="gramStart"/>
      <w:r>
        <w:rPr>
          <w:rFonts w:ascii="Calibri" w:hAnsi="Calibri"/>
          <w:sz w:val="20"/>
        </w:rPr>
        <w:t>means;</w:t>
      </w:r>
      <w:proofErr w:type="gramEnd"/>
    </w:p>
    <w:p w14:paraId="12A9957D" w14:textId="77777777" w:rsidR="00E90FD7" w:rsidRDefault="00E90FD7" w:rsidP="00E90FD7">
      <w:pPr>
        <w:pStyle w:val="Style311"/>
        <w:rPr>
          <w:rFonts w:ascii="Calibri" w:hAnsi="Calibri"/>
          <w:sz w:val="20"/>
        </w:rPr>
      </w:pPr>
      <w:r>
        <w:rPr>
          <w:rFonts w:ascii="Calibri" w:hAnsi="Calibri"/>
          <w:sz w:val="20"/>
        </w:rPr>
        <w:t xml:space="preserve">a statute or a provision of a statute is a reference to that statute or provision as amended or re-enacted at the relevant </w:t>
      </w:r>
      <w:proofErr w:type="gramStart"/>
      <w:r>
        <w:rPr>
          <w:rFonts w:ascii="Calibri" w:hAnsi="Calibri"/>
          <w:sz w:val="20"/>
        </w:rPr>
        <w:t>time;</w:t>
      </w:r>
      <w:proofErr w:type="gramEnd"/>
    </w:p>
    <w:p w14:paraId="0ED88EB1" w14:textId="77777777" w:rsidR="00E90FD7" w:rsidRDefault="00E90FD7" w:rsidP="003862FA">
      <w:pPr>
        <w:pStyle w:val="Style311"/>
        <w:rPr>
          <w:rFonts w:ascii="Calibri" w:hAnsi="Calibri"/>
          <w:sz w:val="20"/>
        </w:rPr>
      </w:pPr>
      <w:r>
        <w:rPr>
          <w:rFonts w:ascii="Calibri" w:hAnsi="Calibri"/>
          <w:sz w:val="20"/>
        </w:rPr>
        <w:t>“</w:t>
      </w:r>
      <w:proofErr w:type="gramStart"/>
      <w:r>
        <w:rPr>
          <w:rFonts w:ascii="Calibri" w:hAnsi="Calibri"/>
          <w:sz w:val="20"/>
        </w:rPr>
        <w:t>this</w:t>
      </w:r>
      <w:proofErr w:type="gramEnd"/>
      <w:r>
        <w:rPr>
          <w:rFonts w:ascii="Calibri" w:hAnsi="Calibri"/>
          <w:sz w:val="20"/>
        </w:rPr>
        <w:t xml:space="preserve"> </w:t>
      </w:r>
      <w:r w:rsidR="003862FA">
        <w:rPr>
          <w:rFonts w:ascii="Calibri" w:hAnsi="Calibri"/>
          <w:sz w:val="20"/>
        </w:rPr>
        <w:t>schedule</w:t>
      </w:r>
      <w:r>
        <w:rPr>
          <w:rFonts w:ascii="Calibri" w:hAnsi="Calibri"/>
          <w:sz w:val="20"/>
        </w:rPr>
        <w:t xml:space="preserve">” is a reference to this </w:t>
      </w:r>
      <w:r w:rsidR="003862FA">
        <w:rPr>
          <w:rFonts w:ascii="Calibri" w:hAnsi="Calibri"/>
          <w:sz w:val="20"/>
        </w:rPr>
        <w:t>Schedule</w:t>
      </w:r>
      <w:r>
        <w:rPr>
          <w:rFonts w:ascii="Calibri" w:hAnsi="Calibri"/>
          <w:sz w:val="20"/>
        </w:rPr>
        <w:t xml:space="preserve"> as amended or supplemented at the relevant time;</w:t>
      </w:r>
    </w:p>
    <w:p w14:paraId="24E6CB35" w14:textId="77777777" w:rsidR="00E90FD7" w:rsidRDefault="00E90FD7" w:rsidP="00E90FD7">
      <w:pPr>
        <w:pStyle w:val="Style311"/>
        <w:rPr>
          <w:rFonts w:ascii="Calibri" w:hAnsi="Calibri"/>
          <w:sz w:val="20"/>
        </w:rPr>
      </w:pPr>
      <w:r>
        <w:rPr>
          <w:rFonts w:ascii="Calibri" w:hAnsi="Calibri"/>
          <w:sz w:val="20"/>
        </w:rPr>
        <w:t xml:space="preserve">a Paragraph or paragraph is a reference to a Paragraph of this </w:t>
      </w:r>
      <w:r w:rsidR="003862FA">
        <w:rPr>
          <w:rFonts w:ascii="Calibri" w:hAnsi="Calibri"/>
          <w:sz w:val="20"/>
        </w:rPr>
        <w:t>Schedule; and</w:t>
      </w:r>
    </w:p>
    <w:p w14:paraId="450E7EDB" w14:textId="77777777" w:rsidR="00E90FD7" w:rsidRDefault="00E90FD7" w:rsidP="00E90FD7">
      <w:pPr>
        <w:pStyle w:val="Style311"/>
        <w:rPr>
          <w:rFonts w:ascii="Calibri" w:hAnsi="Calibri"/>
          <w:sz w:val="20"/>
        </w:rPr>
      </w:pPr>
      <w:r>
        <w:rPr>
          <w:rFonts w:ascii="Calibri" w:hAnsi="Calibri"/>
          <w:sz w:val="20"/>
        </w:rPr>
        <w:t>a "Party" or the "Parties" refer to the parties to this Agreement.</w:t>
      </w:r>
    </w:p>
    <w:p w14:paraId="58255FCA" w14:textId="77777777" w:rsidR="00E90FD7" w:rsidRDefault="00E90FD7" w:rsidP="00E90FD7">
      <w:pPr>
        <w:pStyle w:val="Style2"/>
        <w:rPr>
          <w:rFonts w:ascii="Calibri" w:hAnsi="Calibri"/>
          <w:sz w:val="20"/>
        </w:rPr>
      </w:pPr>
      <w:r>
        <w:rPr>
          <w:rFonts w:ascii="Calibri" w:hAnsi="Calibri"/>
          <w:sz w:val="20"/>
        </w:rPr>
        <w:t xml:space="preserve">The headings used in this </w:t>
      </w:r>
      <w:r w:rsidR="003862FA">
        <w:rPr>
          <w:rFonts w:ascii="Calibri" w:hAnsi="Calibri"/>
          <w:sz w:val="20"/>
        </w:rPr>
        <w:t xml:space="preserve">Schedule </w:t>
      </w:r>
      <w:r>
        <w:rPr>
          <w:rFonts w:ascii="Calibri" w:hAnsi="Calibri"/>
          <w:sz w:val="20"/>
        </w:rPr>
        <w:t xml:space="preserve">are for convenience only and shall have no effect upon the interpretation of this </w:t>
      </w:r>
      <w:r w:rsidR="003862FA">
        <w:rPr>
          <w:rFonts w:ascii="Calibri" w:hAnsi="Calibri"/>
          <w:sz w:val="20"/>
        </w:rPr>
        <w:t>Schedule</w:t>
      </w:r>
      <w:r>
        <w:rPr>
          <w:rFonts w:ascii="Calibri" w:hAnsi="Calibri"/>
          <w:sz w:val="20"/>
        </w:rPr>
        <w:t>.</w:t>
      </w:r>
    </w:p>
    <w:p w14:paraId="2CD8A61F" w14:textId="77777777" w:rsidR="00E90FD7" w:rsidRDefault="00E90FD7" w:rsidP="00E90FD7">
      <w:pPr>
        <w:pStyle w:val="Style2"/>
        <w:rPr>
          <w:rFonts w:ascii="Calibri" w:hAnsi="Calibri"/>
          <w:sz w:val="20"/>
        </w:rPr>
      </w:pPr>
      <w:r>
        <w:rPr>
          <w:rFonts w:ascii="Calibri" w:hAnsi="Calibri"/>
          <w:sz w:val="20"/>
        </w:rPr>
        <w:t>Words imparting the singular number shall include the plural and vice versa.</w:t>
      </w:r>
    </w:p>
    <w:p w14:paraId="0E69AFA8" w14:textId="77777777" w:rsidR="00E90FD7" w:rsidRDefault="00E90FD7" w:rsidP="00E90FD7">
      <w:pPr>
        <w:pStyle w:val="Style2"/>
        <w:rPr>
          <w:rFonts w:ascii="Calibri" w:hAnsi="Calibri"/>
          <w:sz w:val="20"/>
        </w:rPr>
      </w:pPr>
      <w:r>
        <w:rPr>
          <w:rFonts w:ascii="Calibri" w:hAnsi="Calibri"/>
          <w:sz w:val="20"/>
        </w:rPr>
        <w:t>References to any gender shall include the other gender.</w:t>
      </w:r>
    </w:p>
    <w:p w14:paraId="078482F2" w14:textId="77777777" w:rsidR="00E90FD7" w:rsidRDefault="00E90FD7" w:rsidP="00E90FD7">
      <w:pPr>
        <w:pStyle w:val="Style2"/>
        <w:rPr>
          <w:rFonts w:ascii="Calibri" w:hAnsi="Calibri"/>
          <w:sz w:val="20"/>
        </w:rPr>
      </w:pPr>
      <w:r>
        <w:rPr>
          <w:rFonts w:ascii="Calibri" w:hAnsi="Calibri"/>
          <w:sz w:val="20"/>
        </w:rPr>
        <w:t>References to persons shall include corporations.</w:t>
      </w:r>
    </w:p>
    <w:p w14:paraId="01A03943" w14:textId="77777777" w:rsidR="00E90FD7" w:rsidRDefault="00E90FD7" w:rsidP="00E90FD7">
      <w:pPr>
        <w:rPr>
          <w:rFonts w:ascii="Calibri" w:hAnsi="Calibri"/>
        </w:rPr>
      </w:pPr>
    </w:p>
    <w:p w14:paraId="7AC16D6B" w14:textId="77777777" w:rsidR="00E90FD7" w:rsidRDefault="00E90FD7" w:rsidP="00E90FD7">
      <w:pPr>
        <w:pStyle w:val="Style1"/>
        <w:rPr>
          <w:rFonts w:ascii="Calibri" w:hAnsi="Calibri"/>
          <w:sz w:val="20"/>
        </w:rPr>
      </w:pPr>
      <w:r>
        <w:rPr>
          <w:rFonts w:ascii="Calibri" w:hAnsi="Calibri"/>
          <w:sz w:val="20"/>
        </w:rPr>
        <w:t>Stated Purposes</w:t>
      </w:r>
    </w:p>
    <w:p w14:paraId="698F96E8" w14:textId="77777777" w:rsidR="00E90FD7" w:rsidRDefault="00E90FD7" w:rsidP="00E90FD7">
      <w:pPr>
        <w:pStyle w:val="Style2"/>
        <w:rPr>
          <w:rFonts w:ascii="Calibri" w:hAnsi="Calibri"/>
          <w:sz w:val="20"/>
        </w:rPr>
      </w:pPr>
      <w:r>
        <w:rPr>
          <w:rFonts w:ascii="Calibri" w:hAnsi="Calibri"/>
          <w:sz w:val="20"/>
        </w:rPr>
        <w:t xml:space="preserve">This </w:t>
      </w:r>
      <w:r w:rsidR="003862FA">
        <w:rPr>
          <w:rFonts w:ascii="Calibri" w:hAnsi="Calibri"/>
          <w:sz w:val="20"/>
        </w:rPr>
        <w:t>Schedule</w:t>
      </w:r>
      <w:r>
        <w:rPr>
          <w:rFonts w:ascii="Calibri" w:hAnsi="Calibri"/>
          <w:sz w:val="20"/>
        </w:rPr>
        <w:t xml:space="preserve"> establishes the framework for the sharing of the Shared Personal Data between the Parties as data controllers.</w:t>
      </w:r>
    </w:p>
    <w:p w14:paraId="449D4362" w14:textId="77777777" w:rsidR="00E90FD7" w:rsidRDefault="00E90FD7" w:rsidP="00E90FD7">
      <w:pPr>
        <w:pStyle w:val="Style2"/>
        <w:rPr>
          <w:rFonts w:ascii="Calibri" w:hAnsi="Calibri"/>
          <w:sz w:val="20"/>
        </w:rPr>
      </w:pPr>
      <w:r>
        <w:rPr>
          <w:rFonts w:ascii="Calibri" w:hAnsi="Calibri"/>
          <w:sz w:val="20"/>
        </w:rPr>
        <w:t>The Parties have determined that the sharing of the Shared Personal Data is necessary to the provision of keyholding, emergency response and mobile security services, lock ups, guarding, and other complimentary services.</w:t>
      </w:r>
    </w:p>
    <w:p w14:paraId="602EDF2A" w14:textId="77777777" w:rsidR="00E90FD7" w:rsidRDefault="00E90FD7" w:rsidP="00E90FD7">
      <w:pPr>
        <w:pStyle w:val="Style2"/>
        <w:rPr>
          <w:rFonts w:ascii="Calibri" w:hAnsi="Calibri"/>
          <w:sz w:val="20"/>
        </w:rPr>
      </w:pPr>
      <w:r>
        <w:rPr>
          <w:rFonts w:ascii="Calibri" w:hAnsi="Calibri"/>
          <w:sz w:val="20"/>
        </w:rPr>
        <w:t xml:space="preserve">The Parties shall not process the Shared Personal Data for any purpose or in any way that is incompatible with the Stated Purposes set out in </w:t>
      </w:r>
      <w:r w:rsidR="003862FA">
        <w:rPr>
          <w:rFonts w:ascii="Calibri" w:hAnsi="Calibri"/>
          <w:sz w:val="20"/>
        </w:rPr>
        <w:t>paragraph 18</w:t>
      </w:r>
      <w:r>
        <w:rPr>
          <w:rFonts w:ascii="Calibri" w:hAnsi="Calibri"/>
          <w:sz w:val="20"/>
        </w:rPr>
        <w:t>.</w:t>
      </w:r>
    </w:p>
    <w:p w14:paraId="013442ED" w14:textId="77777777" w:rsidR="00E90FD7" w:rsidRDefault="00E90FD7" w:rsidP="00E90FD7">
      <w:pPr>
        <w:pStyle w:val="Style2"/>
        <w:rPr>
          <w:rFonts w:ascii="Calibri" w:hAnsi="Calibri"/>
          <w:sz w:val="20"/>
        </w:rPr>
      </w:pPr>
      <w:r>
        <w:rPr>
          <w:rFonts w:ascii="Calibri" w:hAnsi="Calibri"/>
          <w:sz w:val="20"/>
        </w:rPr>
        <w:t xml:space="preserve">The Shared Personal Data shall be disclosed by the Disclosing Party to the Receiving Party only to the extent reasonably necessary for the Stated Purposes, as set out in </w:t>
      </w:r>
      <w:r w:rsidR="003862FA">
        <w:rPr>
          <w:rFonts w:ascii="Calibri" w:hAnsi="Calibri"/>
          <w:sz w:val="20"/>
        </w:rPr>
        <w:t>paragraph 18</w:t>
      </w:r>
      <w:r>
        <w:rPr>
          <w:rFonts w:ascii="Calibri" w:hAnsi="Calibri"/>
          <w:sz w:val="20"/>
        </w:rPr>
        <w:t>.</w:t>
      </w:r>
    </w:p>
    <w:p w14:paraId="4CF82A74" w14:textId="77777777" w:rsidR="00E90FD7" w:rsidRDefault="00E90FD7" w:rsidP="00E90FD7">
      <w:pPr>
        <w:rPr>
          <w:rFonts w:ascii="Calibri" w:hAnsi="Calibri"/>
        </w:rPr>
      </w:pPr>
    </w:p>
    <w:p w14:paraId="6781925C" w14:textId="77777777" w:rsidR="00E90FD7" w:rsidRDefault="00E90FD7" w:rsidP="00E90FD7">
      <w:pPr>
        <w:pStyle w:val="Style1"/>
        <w:rPr>
          <w:rFonts w:ascii="Calibri" w:hAnsi="Calibri"/>
          <w:sz w:val="20"/>
        </w:rPr>
      </w:pPr>
      <w:r>
        <w:rPr>
          <w:rFonts w:ascii="Calibri" w:hAnsi="Calibri"/>
          <w:sz w:val="20"/>
        </w:rPr>
        <w:t>Data Protection Compliance</w:t>
      </w:r>
    </w:p>
    <w:p w14:paraId="70D8C024" w14:textId="77777777" w:rsidR="00E90FD7" w:rsidRDefault="00E90FD7" w:rsidP="00E90FD7">
      <w:pPr>
        <w:pStyle w:val="Style2"/>
        <w:rPr>
          <w:rFonts w:ascii="Calibri" w:hAnsi="Calibri"/>
          <w:sz w:val="20"/>
        </w:rPr>
      </w:pPr>
      <w:r>
        <w:rPr>
          <w:rFonts w:ascii="Calibri" w:hAnsi="Calibri"/>
          <w:sz w:val="20"/>
        </w:rPr>
        <w:t>Each Party shall appoint a data protection officer and/or at least one other of its Representatives as a point of contact for all issues relating to the sharing of the Shared Personal Data and the Data Protection Legislation (including, but not limited to, compliance, training, and the handling of personal data breaches). The contact details for the Parties’ appointed points of contact are as follows:</w:t>
      </w:r>
    </w:p>
    <w:p w14:paraId="4650146C" w14:textId="77777777" w:rsidR="00E90FD7" w:rsidRDefault="00E90FD7" w:rsidP="00E90FD7">
      <w:pPr>
        <w:pStyle w:val="Style311"/>
        <w:jc w:val="left"/>
        <w:rPr>
          <w:rFonts w:ascii="Calibri" w:hAnsi="Calibri"/>
          <w:sz w:val="20"/>
        </w:rPr>
      </w:pPr>
      <w:r>
        <w:rPr>
          <w:rFonts w:ascii="Calibri" w:hAnsi="Calibri"/>
          <w:sz w:val="20"/>
        </w:rPr>
        <w:t>Pete Holland, Group Technical Director, dataprotection@assetprotectiongroup.co.uk; and</w:t>
      </w:r>
    </w:p>
    <w:p w14:paraId="092C4A14" w14:textId="77777777" w:rsidR="00E90FD7" w:rsidRDefault="00E90FD7" w:rsidP="00E90FD7">
      <w:pPr>
        <w:pStyle w:val="Style311"/>
        <w:rPr>
          <w:rFonts w:ascii="Calibri" w:hAnsi="Calibri"/>
          <w:sz w:val="20"/>
        </w:rPr>
      </w:pPr>
    </w:p>
    <w:p w14:paraId="0322A8C0" w14:textId="77777777" w:rsidR="00E90FD7" w:rsidRDefault="00E90FD7" w:rsidP="00E90FD7">
      <w:pPr>
        <w:pStyle w:val="Style2"/>
        <w:rPr>
          <w:rFonts w:ascii="Calibri" w:hAnsi="Calibri"/>
          <w:sz w:val="20"/>
        </w:rPr>
      </w:pPr>
      <w:r>
        <w:rPr>
          <w:rFonts w:ascii="Calibri" w:hAnsi="Calibri"/>
          <w:sz w:val="20"/>
        </w:rPr>
        <w:t xml:space="preserve">Both Parties </w:t>
      </w:r>
      <w:proofErr w:type="gramStart"/>
      <w:r>
        <w:rPr>
          <w:rFonts w:ascii="Calibri" w:hAnsi="Calibri"/>
          <w:sz w:val="20"/>
        </w:rPr>
        <w:t>shall at all times</w:t>
      </w:r>
      <w:proofErr w:type="gramEnd"/>
      <w:r>
        <w:rPr>
          <w:rFonts w:ascii="Calibri" w:hAnsi="Calibri"/>
          <w:sz w:val="20"/>
        </w:rPr>
        <w:t xml:space="preserve"> during the Term of this </w:t>
      </w:r>
      <w:r w:rsidR="003862FA">
        <w:rPr>
          <w:rFonts w:ascii="Calibri" w:hAnsi="Calibri"/>
          <w:sz w:val="20"/>
        </w:rPr>
        <w:t>Schedule</w:t>
      </w:r>
      <w:r>
        <w:rPr>
          <w:rFonts w:ascii="Calibri" w:hAnsi="Calibri"/>
          <w:sz w:val="20"/>
        </w:rPr>
        <w:t xml:space="preserve"> comply with their obligations as data controllers, the rights of data subjects, and all other applicable requirements under the Data Protection Legislation. This </w:t>
      </w:r>
      <w:r w:rsidR="003862FA">
        <w:rPr>
          <w:rFonts w:ascii="Calibri" w:hAnsi="Calibri"/>
          <w:sz w:val="20"/>
        </w:rPr>
        <w:t>Schedule</w:t>
      </w:r>
      <w:r>
        <w:rPr>
          <w:rFonts w:ascii="Calibri" w:hAnsi="Calibri"/>
          <w:sz w:val="20"/>
        </w:rPr>
        <w:t xml:space="preserve"> is in addition to, and does not relieve, remove, or replace either Party’s obligations under the Data Protection Legislation. Any material breach of the Data Protection Legislation by either Party shall, if not remedied within 7 days of written notice from the other Party, give the other Party grounds to terminate this Agreement with immediate effect.</w:t>
      </w:r>
    </w:p>
    <w:p w14:paraId="63B08C2A" w14:textId="77777777" w:rsidR="00E90FD7" w:rsidRDefault="00E90FD7" w:rsidP="00E90FD7">
      <w:pPr>
        <w:rPr>
          <w:rFonts w:ascii="Calibri" w:hAnsi="Calibri"/>
        </w:rPr>
      </w:pPr>
    </w:p>
    <w:p w14:paraId="06FE0CDE" w14:textId="77777777" w:rsidR="00E90FD7" w:rsidRDefault="00E90FD7" w:rsidP="00E90FD7">
      <w:pPr>
        <w:pStyle w:val="Style1"/>
        <w:rPr>
          <w:rFonts w:ascii="Calibri" w:hAnsi="Calibri"/>
          <w:sz w:val="20"/>
        </w:rPr>
      </w:pPr>
      <w:r>
        <w:rPr>
          <w:rFonts w:ascii="Calibri" w:hAnsi="Calibri"/>
          <w:sz w:val="20"/>
        </w:rPr>
        <w:t>The Shared Personal Data</w:t>
      </w:r>
    </w:p>
    <w:p w14:paraId="5B405074" w14:textId="77777777" w:rsidR="00E90FD7" w:rsidRDefault="00E90FD7" w:rsidP="00E90FD7">
      <w:pPr>
        <w:pStyle w:val="Style2"/>
        <w:rPr>
          <w:rFonts w:ascii="Calibri" w:hAnsi="Calibri"/>
          <w:sz w:val="20"/>
        </w:rPr>
      </w:pPr>
      <w:r>
        <w:rPr>
          <w:rFonts w:ascii="Calibri" w:hAnsi="Calibri"/>
          <w:sz w:val="20"/>
        </w:rPr>
        <w:t xml:space="preserve">The Shared Personal Data, including any applicable restrictions relating to it agreed by the Parties is described fully in </w:t>
      </w:r>
      <w:r w:rsidR="003862FA">
        <w:rPr>
          <w:rFonts w:ascii="Calibri" w:hAnsi="Calibri"/>
          <w:sz w:val="20"/>
        </w:rPr>
        <w:t>paragraph 18</w:t>
      </w:r>
      <w:r>
        <w:rPr>
          <w:rFonts w:ascii="Calibri" w:hAnsi="Calibri"/>
          <w:sz w:val="20"/>
        </w:rPr>
        <w:t>.</w:t>
      </w:r>
    </w:p>
    <w:p w14:paraId="4D5B47A2" w14:textId="77777777" w:rsidR="00E90FD7" w:rsidRDefault="00E90FD7" w:rsidP="00E90FD7">
      <w:pPr>
        <w:pStyle w:val="Style2"/>
        <w:rPr>
          <w:rFonts w:ascii="Calibri" w:hAnsi="Calibri"/>
          <w:sz w:val="20"/>
        </w:rPr>
      </w:pPr>
      <w:r>
        <w:rPr>
          <w:rFonts w:ascii="Calibri" w:hAnsi="Calibri"/>
          <w:sz w:val="20"/>
        </w:rPr>
        <w:t xml:space="preserve">No special category personal data is to be shared between the Parties. The Disclosing Party shall ensure that the Shared Personal Data is accurate and </w:t>
      </w:r>
      <w:proofErr w:type="gramStart"/>
      <w:r>
        <w:rPr>
          <w:rFonts w:ascii="Calibri" w:hAnsi="Calibri"/>
          <w:sz w:val="20"/>
        </w:rPr>
        <w:t>up-to-date</w:t>
      </w:r>
      <w:proofErr w:type="gramEnd"/>
      <w:r>
        <w:rPr>
          <w:rFonts w:ascii="Calibri" w:hAnsi="Calibri"/>
          <w:sz w:val="20"/>
        </w:rPr>
        <w:t xml:space="preserve"> prior to its disclosure to the Receiving Party.</w:t>
      </w:r>
    </w:p>
    <w:p w14:paraId="41D7F55B" w14:textId="77777777" w:rsidR="00E90FD7" w:rsidRDefault="00E90FD7" w:rsidP="00E90FD7">
      <w:pPr>
        <w:pStyle w:val="Style2"/>
        <w:rPr>
          <w:rFonts w:ascii="Calibri" w:hAnsi="Calibri"/>
          <w:sz w:val="20"/>
        </w:rPr>
      </w:pPr>
      <w:r>
        <w:rPr>
          <w:rFonts w:ascii="Calibri" w:hAnsi="Calibri"/>
          <w:sz w:val="20"/>
        </w:rPr>
        <w:t>The Parties shall use compatible technology for the processing of the Shared Personal Data in order to preserve accuracy.</w:t>
      </w:r>
    </w:p>
    <w:p w14:paraId="14EC864B" w14:textId="77777777" w:rsidR="00E90FD7" w:rsidRDefault="00E90FD7" w:rsidP="00E90FD7">
      <w:pPr>
        <w:rPr>
          <w:rFonts w:ascii="Calibri" w:hAnsi="Calibri"/>
        </w:rPr>
      </w:pPr>
    </w:p>
    <w:p w14:paraId="50E8A3BE" w14:textId="77777777" w:rsidR="00E90FD7" w:rsidRDefault="00E90FD7" w:rsidP="00E90FD7">
      <w:pPr>
        <w:pStyle w:val="Style1"/>
        <w:rPr>
          <w:rFonts w:ascii="Calibri" w:hAnsi="Calibri"/>
          <w:sz w:val="20"/>
        </w:rPr>
      </w:pPr>
      <w:r>
        <w:rPr>
          <w:rFonts w:ascii="Calibri" w:hAnsi="Calibri"/>
          <w:sz w:val="20"/>
        </w:rPr>
        <w:t>Shared Personal Data - Fair and Lawful Processing</w:t>
      </w:r>
    </w:p>
    <w:p w14:paraId="07DE8838" w14:textId="77777777" w:rsidR="00E90FD7" w:rsidRDefault="00E90FD7" w:rsidP="00E90FD7">
      <w:pPr>
        <w:pStyle w:val="Style2"/>
        <w:rPr>
          <w:rFonts w:ascii="Calibri" w:hAnsi="Calibri"/>
          <w:sz w:val="20"/>
        </w:rPr>
      </w:pPr>
      <w:r>
        <w:rPr>
          <w:rFonts w:ascii="Calibri" w:hAnsi="Calibri"/>
          <w:sz w:val="20"/>
        </w:rPr>
        <w:t xml:space="preserve">Both Parties </w:t>
      </w:r>
      <w:proofErr w:type="gramStart"/>
      <w:r>
        <w:rPr>
          <w:rFonts w:ascii="Calibri" w:hAnsi="Calibri"/>
          <w:sz w:val="20"/>
        </w:rPr>
        <w:t>shall at all times</w:t>
      </w:r>
      <w:proofErr w:type="gramEnd"/>
      <w:r>
        <w:rPr>
          <w:rFonts w:ascii="Calibri" w:hAnsi="Calibri"/>
          <w:sz w:val="20"/>
        </w:rPr>
        <w:t xml:space="preserve"> during the Term of this Agreement process the Shared Personal Data fairly and lawfully.</w:t>
      </w:r>
    </w:p>
    <w:p w14:paraId="7F1C77CC" w14:textId="77777777" w:rsidR="00E90FD7" w:rsidRDefault="00E90FD7" w:rsidP="00E90FD7">
      <w:pPr>
        <w:pStyle w:val="Style2"/>
        <w:rPr>
          <w:rFonts w:ascii="Calibri" w:hAnsi="Calibri"/>
          <w:sz w:val="20"/>
        </w:rPr>
      </w:pPr>
      <w:r>
        <w:rPr>
          <w:rFonts w:ascii="Calibri" w:hAnsi="Calibri"/>
          <w:sz w:val="20"/>
        </w:rPr>
        <w:t>Both Parties shall ensure that they have legitimate grounds for processing the Shared Personal Data under the Data Protection Legislation.</w:t>
      </w:r>
    </w:p>
    <w:p w14:paraId="022CDACE" w14:textId="77777777" w:rsidR="00E90FD7" w:rsidRDefault="00E90FD7" w:rsidP="00E90FD7">
      <w:pPr>
        <w:pStyle w:val="Style2"/>
        <w:rPr>
          <w:rFonts w:ascii="Calibri" w:hAnsi="Calibri"/>
          <w:sz w:val="20"/>
        </w:rPr>
      </w:pPr>
      <w:r>
        <w:rPr>
          <w:rFonts w:ascii="Calibri" w:hAnsi="Calibri"/>
          <w:sz w:val="20"/>
        </w:rPr>
        <w:t xml:space="preserve">The Disclosing Party shall ensure that it has in place all required notices and consents in order to enable the sharing of the Shared Personal Data under this </w:t>
      </w:r>
      <w:r w:rsidR="003862FA">
        <w:rPr>
          <w:rFonts w:ascii="Calibri" w:hAnsi="Calibri"/>
          <w:sz w:val="20"/>
        </w:rPr>
        <w:t>Schedule</w:t>
      </w:r>
      <w:r>
        <w:rPr>
          <w:rFonts w:ascii="Calibri" w:hAnsi="Calibri"/>
          <w:sz w:val="20"/>
        </w:rPr>
        <w:t>. In particular, the Disclosing Party shall ensure that data subjects are provided with clear and sufficient information about the following:</w:t>
      </w:r>
    </w:p>
    <w:p w14:paraId="0DD2B089" w14:textId="77777777" w:rsidR="00E90FD7" w:rsidRDefault="00E90FD7" w:rsidP="00E90FD7">
      <w:pPr>
        <w:pStyle w:val="Style311"/>
        <w:rPr>
          <w:rFonts w:ascii="Calibri" w:hAnsi="Calibri"/>
          <w:sz w:val="20"/>
        </w:rPr>
      </w:pPr>
      <w:r>
        <w:rPr>
          <w:rFonts w:ascii="Calibri" w:hAnsi="Calibri"/>
          <w:sz w:val="20"/>
        </w:rPr>
        <w:t xml:space="preserve">the purposes for which their personal data is to be </w:t>
      </w:r>
      <w:proofErr w:type="gramStart"/>
      <w:r>
        <w:rPr>
          <w:rFonts w:ascii="Calibri" w:hAnsi="Calibri"/>
          <w:sz w:val="20"/>
        </w:rPr>
        <w:t>processed;</w:t>
      </w:r>
      <w:proofErr w:type="gramEnd"/>
    </w:p>
    <w:p w14:paraId="66CB24E0" w14:textId="77777777" w:rsidR="00E90FD7" w:rsidRDefault="00E90FD7" w:rsidP="00E90FD7">
      <w:pPr>
        <w:pStyle w:val="Style311"/>
        <w:rPr>
          <w:rFonts w:ascii="Calibri" w:hAnsi="Calibri"/>
          <w:sz w:val="20"/>
        </w:rPr>
      </w:pPr>
      <w:r>
        <w:rPr>
          <w:rFonts w:ascii="Calibri" w:hAnsi="Calibri"/>
          <w:sz w:val="20"/>
        </w:rPr>
        <w:t xml:space="preserve">the legal basis upon which it is relying for such </w:t>
      </w:r>
      <w:proofErr w:type="gramStart"/>
      <w:r>
        <w:rPr>
          <w:rFonts w:ascii="Calibri" w:hAnsi="Calibri"/>
          <w:sz w:val="20"/>
        </w:rPr>
        <w:t>purposes;</w:t>
      </w:r>
      <w:proofErr w:type="gramEnd"/>
    </w:p>
    <w:p w14:paraId="1A52A38F" w14:textId="77777777" w:rsidR="00E90FD7" w:rsidRDefault="00E90FD7" w:rsidP="00E90FD7">
      <w:pPr>
        <w:pStyle w:val="Style311"/>
        <w:rPr>
          <w:rFonts w:ascii="Calibri" w:hAnsi="Calibri"/>
          <w:sz w:val="20"/>
        </w:rPr>
      </w:pPr>
      <w:r>
        <w:rPr>
          <w:rFonts w:ascii="Calibri" w:hAnsi="Calibri"/>
          <w:sz w:val="20"/>
        </w:rPr>
        <w:t>the fact that their personal data is to be transferred to a third party and sufficient detail about the transfer to enable the data subject to understand the purpose of the transfer and any risks associated therewith; and</w:t>
      </w:r>
    </w:p>
    <w:p w14:paraId="6F5953ED" w14:textId="77777777" w:rsidR="00E90FD7" w:rsidRDefault="00E90FD7" w:rsidP="00E90FD7">
      <w:pPr>
        <w:pStyle w:val="Style311"/>
        <w:rPr>
          <w:rFonts w:ascii="Calibri" w:hAnsi="Calibri"/>
          <w:sz w:val="20"/>
        </w:rPr>
      </w:pPr>
      <w:proofErr w:type="gramStart"/>
      <w:r>
        <w:rPr>
          <w:rFonts w:ascii="Calibri" w:hAnsi="Calibri"/>
          <w:sz w:val="20"/>
        </w:rPr>
        <w:t>in the event that</w:t>
      </w:r>
      <w:proofErr w:type="gramEnd"/>
      <w:r>
        <w:rPr>
          <w:rFonts w:ascii="Calibri" w:hAnsi="Calibri"/>
          <w:sz w:val="20"/>
        </w:rPr>
        <w:t xml:space="preserve"> their personal data is to be transferred outside of the European Economic Area under sub-Paragraph 8.3, the fact that such a transfer is to take place and sufficient detail about the transfer to enable the data subject to understand the purpose of the transfer and any risks associated therewith; and</w:t>
      </w:r>
    </w:p>
    <w:p w14:paraId="50F5A707" w14:textId="77777777" w:rsidR="00E90FD7" w:rsidRDefault="00E90FD7" w:rsidP="00E90FD7">
      <w:pPr>
        <w:pStyle w:val="Style311"/>
        <w:rPr>
          <w:rFonts w:ascii="Calibri" w:hAnsi="Calibri"/>
          <w:sz w:val="20"/>
        </w:rPr>
      </w:pPr>
      <w:r>
        <w:rPr>
          <w:rFonts w:ascii="Calibri" w:hAnsi="Calibri"/>
          <w:sz w:val="20"/>
        </w:rPr>
        <w:t>all other information required under Article 13 of the GDPR.</w:t>
      </w:r>
    </w:p>
    <w:p w14:paraId="7B15A22A" w14:textId="77777777" w:rsidR="00E90FD7" w:rsidRDefault="00E90FD7" w:rsidP="00E90FD7">
      <w:pPr>
        <w:pStyle w:val="Style2"/>
        <w:rPr>
          <w:rFonts w:ascii="Calibri" w:hAnsi="Calibri"/>
          <w:sz w:val="20"/>
        </w:rPr>
      </w:pPr>
      <w:r>
        <w:rPr>
          <w:rFonts w:ascii="Calibri" w:hAnsi="Calibri"/>
          <w:sz w:val="20"/>
        </w:rPr>
        <w:t xml:space="preserve">The Receiving Party shall ensure that it has in place all required notices and consents in order to enable the sharing of the Shared Personal Data under this </w:t>
      </w:r>
      <w:r w:rsidR="003862FA">
        <w:rPr>
          <w:rFonts w:ascii="Calibri" w:hAnsi="Calibri"/>
          <w:sz w:val="20"/>
        </w:rPr>
        <w:t>Schedule</w:t>
      </w:r>
      <w:r>
        <w:rPr>
          <w:rFonts w:ascii="Calibri" w:hAnsi="Calibri"/>
          <w:sz w:val="20"/>
        </w:rPr>
        <w:t>. In particular, the Receiving Party shall ensure that data subjects are provided with clear and sufficient information about the following:</w:t>
      </w:r>
    </w:p>
    <w:p w14:paraId="07FB114F" w14:textId="77777777" w:rsidR="00E90FD7" w:rsidRDefault="00E90FD7" w:rsidP="00E90FD7">
      <w:pPr>
        <w:pStyle w:val="Style311"/>
        <w:rPr>
          <w:rFonts w:ascii="Calibri" w:hAnsi="Calibri"/>
          <w:sz w:val="20"/>
        </w:rPr>
      </w:pPr>
      <w:r>
        <w:rPr>
          <w:rFonts w:ascii="Calibri" w:hAnsi="Calibri"/>
          <w:sz w:val="20"/>
        </w:rPr>
        <w:t xml:space="preserve">the purposes for which their personal data is to be </w:t>
      </w:r>
      <w:proofErr w:type="gramStart"/>
      <w:r>
        <w:rPr>
          <w:rFonts w:ascii="Calibri" w:hAnsi="Calibri"/>
          <w:sz w:val="20"/>
        </w:rPr>
        <w:t>processed;</w:t>
      </w:r>
      <w:proofErr w:type="gramEnd"/>
    </w:p>
    <w:p w14:paraId="45D3B47A" w14:textId="77777777" w:rsidR="00E90FD7" w:rsidRDefault="00E90FD7" w:rsidP="00E90FD7">
      <w:pPr>
        <w:pStyle w:val="Style311"/>
        <w:rPr>
          <w:rFonts w:ascii="Calibri" w:hAnsi="Calibri"/>
          <w:sz w:val="20"/>
        </w:rPr>
      </w:pPr>
      <w:r>
        <w:rPr>
          <w:rFonts w:ascii="Calibri" w:hAnsi="Calibri"/>
          <w:sz w:val="20"/>
        </w:rPr>
        <w:lastRenderedPageBreak/>
        <w:t>the legal basis upon which it is relying for such purposes; and</w:t>
      </w:r>
    </w:p>
    <w:p w14:paraId="65BF8FAC" w14:textId="77777777" w:rsidR="00E90FD7" w:rsidRDefault="00E90FD7" w:rsidP="00E90FD7">
      <w:pPr>
        <w:pStyle w:val="Style311"/>
        <w:rPr>
          <w:rFonts w:ascii="Calibri" w:hAnsi="Calibri"/>
          <w:sz w:val="20"/>
        </w:rPr>
      </w:pPr>
      <w:proofErr w:type="gramStart"/>
      <w:r>
        <w:rPr>
          <w:rFonts w:ascii="Calibri" w:hAnsi="Calibri"/>
          <w:sz w:val="20"/>
        </w:rPr>
        <w:t>in the event that</w:t>
      </w:r>
      <w:proofErr w:type="gramEnd"/>
      <w:r>
        <w:rPr>
          <w:rFonts w:ascii="Calibri" w:hAnsi="Calibri"/>
          <w:sz w:val="20"/>
        </w:rPr>
        <w:t xml:space="preserve"> their personal data is to be transferred to a third party under Paragraph 8, the fact that such a transfer is to take place and sufficient detail about the transfer to enable the data subject to understand the purpose of the transfer and any risks associated therewith; and</w:t>
      </w:r>
    </w:p>
    <w:p w14:paraId="00F7B425" w14:textId="77777777" w:rsidR="00E90FD7" w:rsidRDefault="00E90FD7" w:rsidP="00E90FD7">
      <w:pPr>
        <w:pStyle w:val="Style311"/>
        <w:rPr>
          <w:rFonts w:ascii="Calibri" w:hAnsi="Calibri"/>
          <w:sz w:val="20"/>
        </w:rPr>
      </w:pPr>
      <w:proofErr w:type="gramStart"/>
      <w:r>
        <w:rPr>
          <w:rFonts w:ascii="Calibri" w:hAnsi="Calibri"/>
          <w:sz w:val="20"/>
        </w:rPr>
        <w:t>in the event that</w:t>
      </w:r>
      <w:proofErr w:type="gramEnd"/>
      <w:r>
        <w:rPr>
          <w:rFonts w:ascii="Calibri" w:hAnsi="Calibri"/>
          <w:sz w:val="20"/>
        </w:rPr>
        <w:t xml:space="preserve"> their personal data is to be transferred outside of the European Economic Area under sub-Paragraph 8.3, the fact that such a transfer is to take place and sufficient detail about the transfer to enable the data subject to understand the purpose of the transfer and any risks associated therewith; and</w:t>
      </w:r>
    </w:p>
    <w:p w14:paraId="39C6B02E" w14:textId="77777777" w:rsidR="00E90FD7" w:rsidRDefault="00E90FD7" w:rsidP="00E90FD7">
      <w:pPr>
        <w:pStyle w:val="Style311"/>
        <w:rPr>
          <w:rFonts w:ascii="Calibri" w:hAnsi="Calibri"/>
          <w:sz w:val="20"/>
        </w:rPr>
      </w:pPr>
      <w:r>
        <w:rPr>
          <w:rFonts w:ascii="Calibri" w:hAnsi="Calibri"/>
          <w:sz w:val="20"/>
        </w:rPr>
        <w:t>all other information required under Article 14 of the GDPR.</w:t>
      </w:r>
    </w:p>
    <w:p w14:paraId="1661AC28" w14:textId="77777777" w:rsidR="00E90FD7" w:rsidRDefault="00E90FD7" w:rsidP="00E90FD7">
      <w:pPr>
        <w:rPr>
          <w:rFonts w:ascii="Calibri" w:hAnsi="Calibri"/>
        </w:rPr>
      </w:pPr>
    </w:p>
    <w:p w14:paraId="3C16387F" w14:textId="77777777" w:rsidR="00E90FD7" w:rsidRDefault="00E90FD7" w:rsidP="00E90FD7">
      <w:pPr>
        <w:pStyle w:val="Style1"/>
        <w:rPr>
          <w:rFonts w:ascii="Calibri" w:hAnsi="Calibri"/>
          <w:sz w:val="20"/>
        </w:rPr>
      </w:pPr>
      <w:r>
        <w:rPr>
          <w:rFonts w:ascii="Calibri" w:hAnsi="Calibri"/>
          <w:sz w:val="20"/>
        </w:rPr>
        <w:t>The Rights of Data Subjects</w:t>
      </w:r>
    </w:p>
    <w:p w14:paraId="3B82424B" w14:textId="77777777" w:rsidR="00E90FD7" w:rsidRDefault="00E90FD7" w:rsidP="00E90FD7">
      <w:pPr>
        <w:pStyle w:val="Style2"/>
        <w:rPr>
          <w:rFonts w:ascii="Calibri" w:hAnsi="Calibri"/>
          <w:sz w:val="20"/>
        </w:rPr>
      </w:pPr>
      <w:r>
        <w:rPr>
          <w:rFonts w:ascii="Calibri" w:hAnsi="Calibri"/>
          <w:sz w:val="20"/>
        </w:rPr>
        <w:t>The Parties shall assist one another in complying with their respective obligations and the rights of data subjects under the Data Protection Legislation. Such assistance shall include, but not be limited to:</w:t>
      </w:r>
    </w:p>
    <w:p w14:paraId="0F360F24" w14:textId="77777777" w:rsidR="00E90FD7" w:rsidRDefault="00E90FD7" w:rsidP="00E90FD7">
      <w:pPr>
        <w:pStyle w:val="Style311"/>
        <w:rPr>
          <w:rFonts w:ascii="Calibri" w:hAnsi="Calibri"/>
          <w:sz w:val="20"/>
        </w:rPr>
      </w:pPr>
      <w:r>
        <w:rPr>
          <w:rFonts w:ascii="Calibri" w:hAnsi="Calibri"/>
          <w:sz w:val="20"/>
        </w:rPr>
        <w:t xml:space="preserve">consulting with the other Party with respect to information and notices provided to data subjects relating to the Shared Personal </w:t>
      </w:r>
      <w:proofErr w:type="gramStart"/>
      <w:r>
        <w:rPr>
          <w:rFonts w:ascii="Calibri" w:hAnsi="Calibri"/>
          <w:sz w:val="20"/>
        </w:rPr>
        <w:t>Data;</w:t>
      </w:r>
      <w:proofErr w:type="gramEnd"/>
    </w:p>
    <w:p w14:paraId="27EF8E07" w14:textId="77777777" w:rsidR="00E90FD7" w:rsidRDefault="00E90FD7" w:rsidP="00E90FD7">
      <w:pPr>
        <w:pStyle w:val="Style311"/>
        <w:rPr>
          <w:rFonts w:ascii="Calibri" w:hAnsi="Calibri"/>
          <w:sz w:val="20"/>
        </w:rPr>
      </w:pPr>
      <w:r>
        <w:rPr>
          <w:rFonts w:ascii="Calibri" w:hAnsi="Calibri"/>
          <w:sz w:val="20"/>
        </w:rPr>
        <w:t xml:space="preserve">informing the other Party about the receipt of data subject access requests and providing reasonable assistance in complying with the </w:t>
      </w:r>
      <w:proofErr w:type="gramStart"/>
      <w:r>
        <w:rPr>
          <w:rFonts w:ascii="Calibri" w:hAnsi="Calibri"/>
          <w:sz w:val="20"/>
        </w:rPr>
        <w:t>same;</w:t>
      </w:r>
      <w:proofErr w:type="gramEnd"/>
    </w:p>
    <w:p w14:paraId="2C2873FE" w14:textId="77777777" w:rsidR="00E90FD7" w:rsidRDefault="00E90FD7" w:rsidP="00E90FD7">
      <w:pPr>
        <w:pStyle w:val="Style311"/>
        <w:rPr>
          <w:rFonts w:ascii="Calibri" w:hAnsi="Calibri"/>
          <w:sz w:val="20"/>
        </w:rPr>
      </w:pPr>
      <w:r>
        <w:rPr>
          <w:rFonts w:ascii="Calibri" w:hAnsi="Calibri"/>
          <w:sz w:val="20"/>
        </w:rPr>
        <w:t xml:space="preserve">not disclosing or otherwise releasing any Shared Personal Data in response to a data subject access request without prior consultation with the other Party, whenever reasonably </w:t>
      </w:r>
      <w:proofErr w:type="gramStart"/>
      <w:r>
        <w:rPr>
          <w:rFonts w:ascii="Calibri" w:hAnsi="Calibri"/>
          <w:sz w:val="20"/>
        </w:rPr>
        <w:t>possible;</w:t>
      </w:r>
      <w:proofErr w:type="gramEnd"/>
    </w:p>
    <w:p w14:paraId="26F69BC2" w14:textId="77777777" w:rsidR="00E90FD7" w:rsidRDefault="00E90FD7" w:rsidP="00E90FD7">
      <w:pPr>
        <w:pStyle w:val="Style311"/>
        <w:rPr>
          <w:rFonts w:ascii="Calibri" w:hAnsi="Calibri"/>
          <w:sz w:val="20"/>
        </w:rPr>
      </w:pPr>
      <w:r>
        <w:rPr>
          <w:rFonts w:ascii="Calibri" w:hAnsi="Calibri"/>
          <w:sz w:val="20"/>
        </w:rPr>
        <w:t>assisting the other Party at its own cost in responding to any other data subject request.</w:t>
      </w:r>
    </w:p>
    <w:p w14:paraId="5DC23C10" w14:textId="77777777" w:rsidR="00E90FD7" w:rsidRDefault="00E90FD7" w:rsidP="00E90FD7">
      <w:pPr>
        <w:pStyle w:val="Style2"/>
        <w:rPr>
          <w:rFonts w:ascii="Calibri" w:hAnsi="Calibri"/>
          <w:sz w:val="20"/>
        </w:rPr>
      </w:pPr>
      <w:r>
        <w:rPr>
          <w:rFonts w:ascii="Calibri" w:hAnsi="Calibri"/>
          <w:sz w:val="20"/>
        </w:rPr>
        <w:t>Each Party shall maintain records of all data subject requests received, the decisions made in response, and any information provided to the data subject(s) concerned. Such records shall include copies of the request, details of any data accessed and shared, and, if applicable, details of any further correspondence, telephone conversations, or meetings relating to the request.</w:t>
      </w:r>
    </w:p>
    <w:p w14:paraId="7F8722CD" w14:textId="77777777" w:rsidR="00E90FD7" w:rsidRDefault="00E90FD7" w:rsidP="00E90FD7">
      <w:pPr>
        <w:rPr>
          <w:rFonts w:ascii="Calibri" w:hAnsi="Calibri"/>
        </w:rPr>
      </w:pPr>
    </w:p>
    <w:p w14:paraId="7E4F0F60" w14:textId="77777777" w:rsidR="00E90FD7" w:rsidRDefault="00E90FD7" w:rsidP="00E90FD7">
      <w:pPr>
        <w:pStyle w:val="Style1"/>
        <w:rPr>
          <w:rFonts w:ascii="Calibri" w:hAnsi="Calibri"/>
          <w:sz w:val="20"/>
        </w:rPr>
      </w:pPr>
      <w:r>
        <w:rPr>
          <w:rFonts w:ascii="Calibri" w:hAnsi="Calibri"/>
          <w:sz w:val="20"/>
        </w:rPr>
        <w:t>Data Retention and Deletion and/or Disposal</w:t>
      </w:r>
    </w:p>
    <w:p w14:paraId="3A0DCE49" w14:textId="77777777" w:rsidR="00E90FD7" w:rsidRDefault="00E90FD7" w:rsidP="00E90FD7">
      <w:pPr>
        <w:pStyle w:val="Style2"/>
        <w:rPr>
          <w:rFonts w:ascii="Calibri" w:hAnsi="Calibri"/>
          <w:sz w:val="20"/>
        </w:rPr>
      </w:pPr>
      <w:r>
        <w:rPr>
          <w:rFonts w:ascii="Calibri" w:hAnsi="Calibri"/>
          <w:sz w:val="20"/>
        </w:rPr>
        <w:t>Subject to sub-Paragraph 7.2, the Receiving Party shall hold and process the Shared Personal Data only for so long as is necessary for the fulfilment of the Stated Purposes.</w:t>
      </w:r>
    </w:p>
    <w:p w14:paraId="3EAF9C76" w14:textId="77777777" w:rsidR="00E90FD7" w:rsidRDefault="00E90FD7" w:rsidP="00E90FD7">
      <w:pPr>
        <w:pStyle w:val="Style2"/>
        <w:rPr>
          <w:rFonts w:ascii="Calibri" w:hAnsi="Calibri"/>
          <w:sz w:val="20"/>
        </w:rPr>
      </w:pPr>
      <w:proofErr w:type="gramStart"/>
      <w:r>
        <w:rPr>
          <w:rFonts w:ascii="Calibri" w:hAnsi="Calibri"/>
          <w:sz w:val="20"/>
        </w:rPr>
        <w:t>In the event that</w:t>
      </w:r>
      <w:proofErr w:type="gramEnd"/>
      <w:r>
        <w:rPr>
          <w:rFonts w:ascii="Calibri" w:hAnsi="Calibri"/>
          <w:sz w:val="20"/>
        </w:rPr>
        <w:t xml:space="preserve"> any statutory or similar retention periods apply to any of the Shared Personal Data, the relevant personal data shall be retained by the Receiving Party in accordance therewith.</w:t>
      </w:r>
    </w:p>
    <w:p w14:paraId="721241D1" w14:textId="77777777" w:rsidR="00E90FD7" w:rsidRDefault="00E90FD7" w:rsidP="00E90FD7">
      <w:pPr>
        <w:pStyle w:val="Style2"/>
        <w:rPr>
          <w:rFonts w:ascii="Calibri" w:hAnsi="Calibri"/>
          <w:sz w:val="20"/>
        </w:rPr>
      </w:pPr>
      <w:r>
        <w:rPr>
          <w:rFonts w:ascii="Calibri" w:hAnsi="Calibri"/>
          <w:sz w:val="20"/>
        </w:rPr>
        <w:t xml:space="preserve">The Receiving Party shall delete (or otherwise dispose of) the Shared Personal Data (or the relevant part thereof) and </w:t>
      </w:r>
      <w:proofErr w:type="gramStart"/>
      <w:r>
        <w:rPr>
          <w:rFonts w:ascii="Calibri" w:hAnsi="Calibri"/>
          <w:sz w:val="20"/>
        </w:rPr>
        <w:t>any and all</w:t>
      </w:r>
      <w:proofErr w:type="gramEnd"/>
      <w:r>
        <w:rPr>
          <w:rFonts w:ascii="Calibri" w:hAnsi="Calibri"/>
          <w:sz w:val="20"/>
        </w:rPr>
        <w:t xml:space="preserve"> copies thereof or, on the written request of the Disclosing Party, return it to the Disclosing Party, subject to any legal requirement to retain any applicable personal data, in the following circumstances:</w:t>
      </w:r>
    </w:p>
    <w:p w14:paraId="4173DECB" w14:textId="77777777" w:rsidR="00E90FD7" w:rsidRDefault="00E90FD7" w:rsidP="00E90FD7">
      <w:pPr>
        <w:pStyle w:val="Style311"/>
        <w:rPr>
          <w:rFonts w:ascii="Calibri" w:hAnsi="Calibri"/>
          <w:sz w:val="20"/>
        </w:rPr>
      </w:pPr>
      <w:r>
        <w:rPr>
          <w:rFonts w:ascii="Calibri" w:hAnsi="Calibri"/>
          <w:sz w:val="20"/>
        </w:rPr>
        <w:t>upon the termination or expiry of this Agreement; or</w:t>
      </w:r>
    </w:p>
    <w:p w14:paraId="1536F2EE" w14:textId="77777777" w:rsidR="00E90FD7" w:rsidRDefault="00E90FD7" w:rsidP="00E90FD7">
      <w:pPr>
        <w:pStyle w:val="Style311"/>
        <w:rPr>
          <w:rFonts w:ascii="Calibri" w:hAnsi="Calibri"/>
          <w:sz w:val="20"/>
        </w:rPr>
      </w:pPr>
      <w:r>
        <w:rPr>
          <w:rFonts w:ascii="Calibri" w:hAnsi="Calibri"/>
          <w:sz w:val="20"/>
        </w:rPr>
        <w:t xml:space="preserve">once the Stated Purposes have been fulfilled and it is no longer necessary to retain the Shared Personal Data (or the relevant part thereof) in light of the Stated </w:t>
      </w:r>
      <w:proofErr w:type="gramStart"/>
      <w:r>
        <w:rPr>
          <w:rFonts w:ascii="Calibri" w:hAnsi="Calibri"/>
          <w:sz w:val="20"/>
        </w:rPr>
        <w:t>Purposes;</w:t>
      </w:r>
      <w:proofErr w:type="gramEnd"/>
    </w:p>
    <w:p w14:paraId="78125E7D" w14:textId="77777777" w:rsidR="00E90FD7" w:rsidRDefault="00E90FD7" w:rsidP="00E90FD7">
      <w:pPr>
        <w:pStyle w:val="Style3n"/>
        <w:rPr>
          <w:rFonts w:ascii="Calibri" w:hAnsi="Calibri"/>
          <w:sz w:val="20"/>
        </w:rPr>
      </w:pPr>
      <w:r>
        <w:rPr>
          <w:rFonts w:ascii="Calibri" w:hAnsi="Calibri"/>
          <w:sz w:val="20"/>
        </w:rPr>
        <w:t>whichever is earlier.</w:t>
      </w:r>
    </w:p>
    <w:p w14:paraId="73BFCCEE" w14:textId="77777777" w:rsidR="00E90FD7" w:rsidRDefault="00E90FD7" w:rsidP="00E90FD7">
      <w:pPr>
        <w:pStyle w:val="Style2"/>
        <w:rPr>
          <w:rFonts w:ascii="Calibri" w:hAnsi="Calibri"/>
          <w:sz w:val="20"/>
        </w:rPr>
      </w:pPr>
      <w:r>
        <w:rPr>
          <w:rFonts w:ascii="Calibri" w:hAnsi="Calibri"/>
          <w:sz w:val="20"/>
        </w:rPr>
        <w:t xml:space="preserve">All Shared Personal Data to be deleted or disposed of under this </w:t>
      </w:r>
      <w:r w:rsidR="003862FA">
        <w:rPr>
          <w:rFonts w:ascii="Calibri" w:hAnsi="Calibri"/>
          <w:sz w:val="20"/>
        </w:rPr>
        <w:t>Schedule</w:t>
      </w:r>
      <w:r>
        <w:rPr>
          <w:rFonts w:ascii="Calibri" w:hAnsi="Calibri"/>
          <w:sz w:val="20"/>
        </w:rPr>
        <w:t xml:space="preserve"> shall be deleted or disposed of using the following method(s): return of data to the disclosing party.</w:t>
      </w:r>
    </w:p>
    <w:p w14:paraId="2025B97A" w14:textId="77777777" w:rsidR="00E90FD7" w:rsidRDefault="00E90FD7" w:rsidP="00E90FD7">
      <w:pPr>
        <w:pStyle w:val="Style2"/>
        <w:rPr>
          <w:rFonts w:ascii="Calibri" w:hAnsi="Calibri"/>
          <w:sz w:val="20"/>
        </w:rPr>
      </w:pPr>
      <w:r>
        <w:rPr>
          <w:rFonts w:ascii="Calibri" w:hAnsi="Calibri"/>
          <w:sz w:val="20"/>
        </w:rPr>
        <w:t>Following the deletion and/or disposal of the Shared Personal Data (as applicable), the Receiving Party shall notify the Disclosing Party of the same in writing, confirming that the Shared Personal Data has been deleted or disposed of using the method(s) set out above in sub-Paragraph 7.4.</w:t>
      </w:r>
    </w:p>
    <w:p w14:paraId="62495044" w14:textId="77777777" w:rsidR="00E90FD7" w:rsidRDefault="00E90FD7" w:rsidP="00E90FD7">
      <w:pPr>
        <w:rPr>
          <w:rFonts w:ascii="Calibri" w:hAnsi="Calibri"/>
        </w:rPr>
      </w:pPr>
    </w:p>
    <w:p w14:paraId="31991D77" w14:textId="77777777" w:rsidR="00E90FD7" w:rsidRDefault="00E90FD7" w:rsidP="00E90FD7">
      <w:pPr>
        <w:pStyle w:val="Style1"/>
        <w:rPr>
          <w:rFonts w:ascii="Calibri" w:hAnsi="Calibri"/>
          <w:sz w:val="20"/>
        </w:rPr>
      </w:pPr>
      <w:r>
        <w:rPr>
          <w:rFonts w:ascii="Calibri" w:hAnsi="Calibri"/>
          <w:sz w:val="20"/>
        </w:rPr>
        <w:lastRenderedPageBreak/>
        <w:t>Shared Personal Data Transfers</w:t>
      </w:r>
    </w:p>
    <w:p w14:paraId="5A0C331F" w14:textId="77777777" w:rsidR="00E90FD7" w:rsidRDefault="00E90FD7" w:rsidP="00E90FD7">
      <w:pPr>
        <w:pStyle w:val="Style2"/>
        <w:rPr>
          <w:rFonts w:ascii="Calibri" w:hAnsi="Calibri"/>
          <w:sz w:val="20"/>
        </w:rPr>
      </w:pPr>
      <w:r>
        <w:rPr>
          <w:rFonts w:ascii="Calibri" w:hAnsi="Calibri"/>
          <w:sz w:val="20"/>
        </w:rPr>
        <w:t>For the purposes of this Paragraph 8, the transfer of Shared Personal Data shall refer to any sharing of the Shared Personal Data by the Receiving Party with a third party. Such sharing shall include, but not be limited to, the appointment of a third-party data processor and sharing the Shared Personal Data with a third-party data controller.</w:t>
      </w:r>
    </w:p>
    <w:p w14:paraId="211224C0" w14:textId="77777777" w:rsidR="00E90FD7" w:rsidRDefault="00E90FD7" w:rsidP="00E90FD7">
      <w:pPr>
        <w:pStyle w:val="Style2"/>
        <w:rPr>
          <w:rFonts w:ascii="Calibri" w:hAnsi="Calibri"/>
          <w:sz w:val="20"/>
        </w:rPr>
      </w:pPr>
      <w:r>
        <w:rPr>
          <w:rFonts w:ascii="Calibri" w:hAnsi="Calibri"/>
          <w:sz w:val="20"/>
        </w:rPr>
        <w:t>The Receiving Party shall not transfer any of the Shared Personal Data outside of the European Economic Area.</w:t>
      </w:r>
    </w:p>
    <w:p w14:paraId="50189039" w14:textId="77777777" w:rsidR="00E90FD7" w:rsidRDefault="00E90FD7" w:rsidP="00E90FD7">
      <w:pPr>
        <w:rPr>
          <w:rFonts w:ascii="Calibri" w:hAnsi="Calibri"/>
        </w:rPr>
      </w:pPr>
    </w:p>
    <w:p w14:paraId="5961B691" w14:textId="77777777" w:rsidR="00E90FD7" w:rsidRDefault="00E90FD7" w:rsidP="00E90FD7">
      <w:pPr>
        <w:pStyle w:val="Style1"/>
        <w:rPr>
          <w:rFonts w:ascii="Calibri" w:hAnsi="Calibri"/>
          <w:sz w:val="20"/>
        </w:rPr>
      </w:pPr>
      <w:r>
        <w:rPr>
          <w:rFonts w:ascii="Calibri" w:hAnsi="Calibri"/>
          <w:sz w:val="20"/>
        </w:rPr>
        <w:t>Shared Personal Data Security</w:t>
      </w:r>
    </w:p>
    <w:p w14:paraId="14A5CD0B" w14:textId="77777777" w:rsidR="00E90FD7" w:rsidRDefault="00E90FD7" w:rsidP="00E90FD7">
      <w:pPr>
        <w:pStyle w:val="Style2"/>
        <w:rPr>
          <w:rFonts w:ascii="Calibri" w:hAnsi="Calibri"/>
          <w:sz w:val="20"/>
        </w:rPr>
      </w:pPr>
      <w:r>
        <w:rPr>
          <w:rFonts w:ascii="Calibri" w:hAnsi="Calibri"/>
          <w:sz w:val="20"/>
        </w:rPr>
        <w:t>The Disclosing Party shall transfer the Shared Personal Data to the Receiving Party using the following secure method(s): remote desktop application provided by the disclosing party.</w:t>
      </w:r>
    </w:p>
    <w:p w14:paraId="37B7D5D8" w14:textId="77777777" w:rsidR="00E90FD7" w:rsidRDefault="00E90FD7" w:rsidP="00E90FD7">
      <w:pPr>
        <w:pStyle w:val="Style2"/>
        <w:rPr>
          <w:rFonts w:ascii="Calibri" w:hAnsi="Calibri"/>
          <w:sz w:val="20"/>
        </w:rPr>
      </w:pPr>
      <w:r>
        <w:rPr>
          <w:rFonts w:ascii="Calibri" w:hAnsi="Calibri"/>
          <w:sz w:val="20"/>
        </w:rPr>
        <w:t xml:space="preserve">Both Parties shall ensure that they have in place appropriate technical and organisational measures (as set out in </w:t>
      </w:r>
      <w:r w:rsidR="003862FA">
        <w:rPr>
          <w:rFonts w:ascii="Calibri" w:hAnsi="Calibri"/>
          <w:sz w:val="20"/>
        </w:rPr>
        <w:t>paragraph 10</w:t>
      </w:r>
      <w:r>
        <w:rPr>
          <w:rFonts w:ascii="Calibri" w:hAnsi="Calibri"/>
          <w:sz w:val="20"/>
        </w:rPr>
        <w:t>) to protect against the unauthorised or unlawful processing of, and against the accidental loss or destruction of, or damage to, the Shared Personal Data, having regard to the state of technological development and the cost of implementing any such measures.</w:t>
      </w:r>
    </w:p>
    <w:p w14:paraId="229397D0" w14:textId="77777777" w:rsidR="00E90FD7" w:rsidRDefault="00E90FD7" w:rsidP="00E90FD7">
      <w:pPr>
        <w:pStyle w:val="Style2"/>
        <w:rPr>
          <w:rFonts w:ascii="Calibri" w:hAnsi="Calibri"/>
          <w:sz w:val="20"/>
        </w:rPr>
      </w:pPr>
      <w:r>
        <w:rPr>
          <w:rFonts w:ascii="Calibri" w:hAnsi="Calibri"/>
          <w:sz w:val="20"/>
        </w:rPr>
        <w:t>When putting appropriate technical and organisational measures in place, both Parties shall ensure a level of security appropriate to the nature of the Shared Personal Data which is to be protected, and to the potential harm resulting from the unauthorised or unlawful processing of, the accidental loss or destruction of, or damage to, the Shared Personal Data.</w:t>
      </w:r>
    </w:p>
    <w:p w14:paraId="1333BFF6" w14:textId="77777777" w:rsidR="00E90FD7" w:rsidRDefault="00E90FD7" w:rsidP="00E90FD7">
      <w:pPr>
        <w:pStyle w:val="Style2"/>
        <w:rPr>
          <w:rFonts w:ascii="Calibri" w:hAnsi="Calibri"/>
          <w:sz w:val="20"/>
        </w:rPr>
      </w:pPr>
      <w:r>
        <w:rPr>
          <w:rFonts w:ascii="Calibri" w:hAnsi="Calibri"/>
          <w:sz w:val="20"/>
        </w:rPr>
        <w:t>All technical and organisational measures put in place by both Parties shall be reviewed regularly</w:t>
      </w:r>
      <w:r>
        <w:rPr>
          <w:rFonts w:ascii="Calibri" w:hAnsi="Calibri"/>
          <w:b/>
          <w:sz w:val="20"/>
        </w:rPr>
        <w:t xml:space="preserve"> </w:t>
      </w:r>
      <w:r>
        <w:rPr>
          <w:rFonts w:ascii="Calibri" w:hAnsi="Calibri"/>
          <w:sz w:val="20"/>
        </w:rPr>
        <w:t>by the respective Party, updating such measures upon the agreement of the other Party as appropriate throughout the Term of this Agreement.</w:t>
      </w:r>
    </w:p>
    <w:p w14:paraId="4357F917" w14:textId="77777777" w:rsidR="00E90FD7" w:rsidRDefault="00E90FD7" w:rsidP="00E90FD7">
      <w:pPr>
        <w:rPr>
          <w:rFonts w:ascii="Calibri" w:hAnsi="Calibri"/>
        </w:rPr>
      </w:pPr>
    </w:p>
    <w:p w14:paraId="20FBAE17" w14:textId="77777777" w:rsidR="00C37DB0" w:rsidRDefault="00C41F85" w:rsidP="00C37DB0">
      <w:pPr>
        <w:pStyle w:val="Style1"/>
        <w:rPr>
          <w:rFonts w:ascii="Calibri" w:hAnsi="Calibri"/>
          <w:bCs w:val="0"/>
          <w:sz w:val="20"/>
        </w:rPr>
      </w:pPr>
      <w:r w:rsidRPr="00C41F85">
        <w:rPr>
          <w:rFonts w:ascii="Calibri" w:hAnsi="Calibri" w:cs="Arial"/>
          <w:bCs w:val="0"/>
          <w:sz w:val="20"/>
        </w:rPr>
        <w:t>Technical and Organisational Data Protection Measures</w:t>
      </w:r>
    </w:p>
    <w:p w14:paraId="72526DD0" w14:textId="77777777" w:rsidR="00C37DB0" w:rsidRDefault="00C37DB0" w:rsidP="00C37DB0">
      <w:pPr>
        <w:pStyle w:val="Style2"/>
        <w:rPr>
          <w:rFonts w:ascii="Calibri" w:hAnsi="Calibri"/>
          <w:bCs/>
          <w:sz w:val="20"/>
        </w:rPr>
      </w:pPr>
      <w:r>
        <w:rPr>
          <w:rFonts w:ascii="Calibri" w:hAnsi="Calibri"/>
          <w:bCs/>
          <w:sz w:val="20"/>
        </w:rPr>
        <w:t>Each Party shall ensure that, in respect of all Shared Personal Data, it maintains security measures to a standard appropriate to:</w:t>
      </w:r>
    </w:p>
    <w:p w14:paraId="5F4BAD03" w14:textId="77777777" w:rsidR="00C37DB0" w:rsidRDefault="00C37DB0" w:rsidP="00C37DB0">
      <w:pPr>
        <w:pStyle w:val="Style311"/>
        <w:rPr>
          <w:rFonts w:ascii="Calibri" w:hAnsi="Calibri"/>
          <w:sz w:val="20"/>
        </w:rPr>
      </w:pPr>
      <w:r>
        <w:rPr>
          <w:rFonts w:ascii="Calibri" w:hAnsi="Calibri"/>
          <w:sz w:val="20"/>
        </w:rPr>
        <w:t>the nature of the Shared Personal Data which is to be protected; and</w:t>
      </w:r>
    </w:p>
    <w:p w14:paraId="75392E05" w14:textId="77777777" w:rsidR="00C37DB0" w:rsidRDefault="00C37DB0" w:rsidP="00C37DB0">
      <w:pPr>
        <w:pStyle w:val="Style311"/>
        <w:rPr>
          <w:rFonts w:ascii="Calibri" w:hAnsi="Calibri"/>
          <w:sz w:val="20"/>
        </w:rPr>
      </w:pPr>
      <w:r>
        <w:rPr>
          <w:rFonts w:ascii="Calibri" w:hAnsi="Calibri"/>
          <w:sz w:val="20"/>
        </w:rPr>
        <w:t>the potential harm resulting from the unauthorised or unlawful processing of, the accidental loss or destruction of, or damage to, the Shared Personal Data.</w:t>
      </w:r>
    </w:p>
    <w:p w14:paraId="2DA75F2B" w14:textId="77777777" w:rsidR="00C37DB0" w:rsidRDefault="00C37DB0" w:rsidP="00C37DB0">
      <w:pPr>
        <w:pStyle w:val="Style2"/>
        <w:tabs>
          <w:tab w:val="num" w:pos="1418"/>
        </w:tabs>
        <w:rPr>
          <w:rFonts w:ascii="Calibri" w:hAnsi="Calibri"/>
          <w:sz w:val="20"/>
        </w:rPr>
      </w:pPr>
      <w:r>
        <w:rPr>
          <w:rFonts w:ascii="Calibri" w:hAnsi="Calibri"/>
          <w:sz w:val="20"/>
        </w:rPr>
        <w:t>Each Party shall have in place, and comply with, a security policy which:</w:t>
      </w:r>
    </w:p>
    <w:p w14:paraId="08FAB716" w14:textId="77777777" w:rsidR="00C37DB0" w:rsidRDefault="00C37DB0" w:rsidP="00C37DB0">
      <w:pPr>
        <w:pStyle w:val="Style311"/>
        <w:rPr>
          <w:rFonts w:ascii="Calibri" w:hAnsi="Calibri"/>
          <w:bCs w:val="0"/>
          <w:sz w:val="20"/>
        </w:rPr>
      </w:pPr>
      <w:r>
        <w:rPr>
          <w:rFonts w:ascii="Calibri" w:hAnsi="Calibri"/>
          <w:bCs w:val="0"/>
          <w:sz w:val="20"/>
        </w:rPr>
        <w:t xml:space="preserve">defines security needs based on a risk </w:t>
      </w:r>
      <w:proofErr w:type="gramStart"/>
      <w:r>
        <w:rPr>
          <w:rFonts w:ascii="Calibri" w:hAnsi="Calibri"/>
          <w:bCs w:val="0"/>
          <w:sz w:val="20"/>
        </w:rPr>
        <w:t>assessment;</w:t>
      </w:r>
      <w:proofErr w:type="gramEnd"/>
    </w:p>
    <w:p w14:paraId="154E7EE4" w14:textId="77777777" w:rsidR="00C37DB0" w:rsidRDefault="00C37DB0" w:rsidP="00C37DB0">
      <w:pPr>
        <w:pStyle w:val="Style311"/>
        <w:rPr>
          <w:rFonts w:ascii="Calibri" w:hAnsi="Calibri"/>
          <w:bCs w:val="0"/>
          <w:sz w:val="20"/>
        </w:rPr>
      </w:pPr>
      <w:r>
        <w:rPr>
          <w:rFonts w:ascii="Calibri" w:hAnsi="Calibri"/>
          <w:bCs w:val="0"/>
          <w:sz w:val="20"/>
        </w:rPr>
        <w:t xml:space="preserve">allocates responsibility for implementing the policy to a specific individual or </w:t>
      </w:r>
      <w:proofErr w:type="gramStart"/>
      <w:r>
        <w:rPr>
          <w:rFonts w:ascii="Calibri" w:hAnsi="Calibri"/>
          <w:bCs w:val="0"/>
          <w:sz w:val="20"/>
        </w:rPr>
        <w:t>personnel;</w:t>
      </w:r>
      <w:proofErr w:type="gramEnd"/>
    </w:p>
    <w:p w14:paraId="7F66B7A2" w14:textId="77777777" w:rsidR="00C37DB0" w:rsidRDefault="00C37DB0" w:rsidP="00C37DB0">
      <w:pPr>
        <w:pStyle w:val="Style311"/>
        <w:rPr>
          <w:rFonts w:ascii="Calibri" w:hAnsi="Calibri"/>
          <w:bCs w:val="0"/>
          <w:sz w:val="20"/>
        </w:rPr>
      </w:pPr>
      <w:r>
        <w:rPr>
          <w:rFonts w:ascii="Calibri" w:hAnsi="Calibri"/>
          <w:bCs w:val="0"/>
          <w:sz w:val="20"/>
        </w:rPr>
        <w:t xml:space="preserve">is provided to the other Party on or before the commencement of this </w:t>
      </w:r>
      <w:proofErr w:type="gramStart"/>
      <w:r>
        <w:rPr>
          <w:rFonts w:ascii="Calibri" w:hAnsi="Calibri"/>
          <w:bCs w:val="0"/>
          <w:sz w:val="20"/>
        </w:rPr>
        <w:t>Agreement;</w:t>
      </w:r>
      <w:proofErr w:type="gramEnd"/>
    </w:p>
    <w:p w14:paraId="229FB4A5" w14:textId="77777777" w:rsidR="00C37DB0" w:rsidRDefault="00C37DB0" w:rsidP="00C37DB0">
      <w:pPr>
        <w:pStyle w:val="Style311"/>
        <w:rPr>
          <w:rFonts w:ascii="Calibri" w:hAnsi="Calibri"/>
          <w:bCs w:val="0"/>
          <w:sz w:val="20"/>
        </w:rPr>
      </w:pPr>
      <w:r>
        <w:rPr>
          <w:rFonts w:ascii="Calibri" w:hAnsi="Calibri"/>
          <w:bCs w:val="0"/>
          <w:sz w:val="20"/>
        </w:rPr>
        <w:t>is disseminated to all relevant Representatives (and other staff, if applicable); and</w:t>
      </w:r>
    </w:p>
    <w:p w14:paraId="63E1DBE8" w14:textId="77777777" w:rsidR="00C37DB0" w:rsidRDefault="00C37DB0" w:rsidP="00C37DB0">
      <w:pPr>
        <w:pStyle w:val="Style311"/>
        <w:rPr>
          <w:rFonts w:ascii="Calibri" w:hAnsi="Calibri"/>
          <w:bCs w:val="0"/>
          <w:sz w:val="20"/>
        </w:rPr>
      </w:pPr>
      <w:r>
        <w:rPr>
          <w:rFonts w:ascii="Calibri" w:hAnsi="Calibri"/>
          <w:bCs w:val="0"/>
          <w:sz w:val="20"/>
        </w:rPr>
        <w:t>provides a mechanism for feedback and review.</w:t>
      </w:r>
    </w:p>
    <w:p w14:paraId="6ABE356F" w14:textId="77777777" w:rsidR="00C37DB0" w:rsidRDefault="00C37DB0" w:rsidP="00C37DB0">
      <w:pPr>
        <w:pStyle w:val="Style2"/>
        <w:rPr>
          <w:rFonts w:ascii="Calibri" w:hAnsi="Calibri"/>
          <w:sz w:val="20"/>
        </w:rPr>
      </w:pPr>
      <w:r>
        <w:rPr>
          <w:rFonts w:ascii="Calibri" w:hAnsi="Calibri" w:cs="Arial"/>
          <w:sz w:val="20"/>
        </w:rPr>
        <w:t xml:space="preserve">Each Party shall: </w:t>
      </w:r>
    </w:p>
    <w:p w14:paraId="1E14E195" w14:textId="77777777" w:rsidR="00C37DB0" w:rsidRDefault="00C37DB0" w:rsidP="00C37DB0">
      <w:pPr>
        <w:pStyle w:val="Style311"/>
        <w:rPr>
          <w:rFonts w:ascii="Calibri" w:hAnsi="Calibri"/>
          <w:sz w:val="20"/>
        </w:rPr>
      </w:pPr>
      <w:r>
        <w:rPr>
          <w:rFonts w:ascii="Calibri" w:hAnsi="Calibri"/>
          <w:sz w:val="20"/>
        </w:rPr>
        <w:t xml:space="preserve">ensure that appropriate security safeguards and virus protection are in place to protect the hardware and software which is used in processing the Shared Personal Data in accordance with best industry </w:t>
      </w:r>
      <w:proofErr w:type="gramStart"/>
      <w:r>
        <w:rPr>
          <w:rFonts w:ascii="Calibri" w:hAnsi="Calibri"/>
          <w:sz w:val="20"/>
        </w:rPr>
        <w:t>practice;</w:t>
      </w:r>
      <w:proofErr w:type="gramEnd"/>
    </w:p>
    <w:p w14:paraId="221EC714" w14:textId="77777777" w:rsidR="00C37DB0" w:rsidRDefault="00C37DB0" w:rsidP="00C37DB0">
      <w:pPr>
        <w:pStyle w:val="Style311"/>
        <w:rPr>
          <w:rFonts w:ascii="Calibri" w:hAnsi="Calibri"/>
          <w:sz w:val="20"/>
        </w:rPr>
      </w:pPr>
      <w:r>
        <w:rPr>
          <w:rFonts w:ascii="Calibri" w:hAnsi="Calibri"/>
          <w:sz w:val="20"/>
        </w:rPr>
        <w:t xml:space="preserve">prevent unauthorised access to the Shared Personal </w:t>
      </w:r>
      <w:proofErr w:type="gramStart"/>
      <w:r>
        <w:rPr>
          <w:rFonts w:ascii="Calibri" w:hAnsi="Calibri"/>
          <w:sz w:val="20"/>
        </w:rPr>
        <w:t>Data;</w:t>
      </w:r>
      <w:proofErr w:type="gramEnd"/>
    </w:p>
    <w:p w14:paraId="11C81BB7" w14:textId="77777777" w:rsidR="00C37DB0" w:rsidRDefault="00C37DB0" w:rsidP="00C37DB0">
      <w:pPr>
        <w:pStyle w:val="Style311"/>
        <w:rPr>
          <w:rFonts w:ascii="Calibri" w:hAnsi="Calibri"/>
          <w:sz w:val="20"/>
        </w:rPr>
      </w:pPr>
      <w:r>
        <w:rPr>
          <w:rFonts w:ascii="Calibri" w:hAnsi="Calibri"/>
          <w:sz w:val="20"/>
        </w:rPr>
        <w:t xml:space="preserve">protect the Shared Personal Data using pseudonymisation, where it is practical to do </w:t>
      </w:r>
      <w:proofErr w:type="gramStart"/>
      <w:r>
        <w:rPr>
          <w:rFonts w:ascii="Calibri" w:hAnsi="Calibri"/>
          <w:sz w:val="20"/>
        </w:rPr>
        <w:t>so;</w:t>
      </w:r>
      <w:proofErr w:type="gramEnd"/>
    </w:p>
    <w:p w14:paraId="44DBFFF7" w14:textId="77777777" w:rsidR="00C37DB0" w:rsidRDefault="00C37DB0" w:rsidP="00C37DB0">
      <w:pPr>
        <w:pStyle w:val="Style311"/>
        <w:rPr>
          <w:rFonts w:ascii="Calibri" w:hAnsi="Calibri"/>
          <w:sz w:val="20"/>
        </w:rPr>
      </w:pPr>
      <w:r>
        <w:rPr>
          <w:rFonts w:ascii="Calibri" w:hAnsi="Calibri"/>
          <w:sz w:val="20"/>
        </w:rPr>
        <w:t xml:space="preserve">ensure that its storage of Shared Personal Data conforms with best industry practice such that the media on which Shared Personal Data is recorded (including paper records and records stored electronically) are stored in secure locations and access by personnel to Shared Personal Data is strictly monitored and </w:t>
      </w:r>
      <w:proofErr w:type="gramStart"/>
      <w:r>
        <w:rPr>
          <w:rFonts w:ascii="Calibri" w:hAnsi="Calibri"/>
          <w:sz w:val="20"/>
        </w:rPr>
        <w:t>controlled;</w:t>
      </w:r>
      <w:proofErr w:type="gramEnd"/>
    </w:p>
    <w:p w14:paraId="46F78152" w14:textId="77777777" w:rsidR="00C37DB0" w:rsidRDefault="00C37DB0" w:rsidP="00C37DB0">
      <w:pPr>
        <w:pStyle w:val="Style311"/>
        <w:rPr>
          <w:rFonts w:ascii="Calibri" w:hAnsi="Calibri"/>
          <w:sz w:val="20"/>
        </w:rPr>
      </w:pPr>
      <w:r>
        <w:rPr>
          <w:rFonts w:ascii="Calibri" w:hAnsi="Calibri"/>
          <w:sz w:val="20"/>
        </w:rPr>
        <w:lastRenderedPageBreak/>
        <w:t xml:space="preserve">have secure methods in place for the transfer of Shared Personal Data whether in physical form (for example, by using couriers rather than post) or electronic </w:t>
      </w:r>
      <w:proofErr w:type="gramStart"/>
      <w:r>
        <w:rPr>
          <w:rFonts w:ascii="Calibri" w:hAnsi="Calibri"/>
          <w:sz w:val="20"/>
        </w:rPr>
        <w:t>form;</w:t>
      </w:r>
      <w:proofErr w:type="gramEnd"/>
    </w:p>
    <w:p w14:paraId="2028F16B" w14:textId="77777777" w:rsidR="00C37DB0" w:rsidRDefault="00C37DB0" w:rsidP="00C37DB0">
      <w:pPr>
        <w:pStyle w:val="Style311"/>
        <w:rPr>
          <w:rFonts w:ascii="Calibri" w:hAnsi="Calibri"/>
          <w:sz w:val="20"/>
        </w:rPr>
      </w:pPr>
      <w:proofErr w:type="gramStart"/>
      <w:r>
        <w:rPr>
          <w:rFonts w:ascii="Calibri" w:hAnsi="Calibri"/>
          <w:sz w:val="20"/>
        </w:rPr>
        <w:t>password</w:t>
      </w:r>
      <w:proofErr w:type="gramEnd"/>
      <w:r>
        <w:rPr>
          <w:rFonts w:ascii="Calibri" w:hAnsi="Calibri"/>
          <w:sz w:val="20"/>
        </w:rPr>
        <w:t xml:space="preserve"> protect all computers and other devices on which Shared Personal Data is stored, ensuring that all passwords are secure, and that passwords are not shared under any circumstances;</w:t>
      </w:r>
    </w:p>
    <w:p w14:paraId="5DC26C69" w14:textId="77777777" w:rsidR="00C37DB0" w:rsidRDefault="00C37DB0" w:rsidP="00C37DB0">
      <w:pPr>
        <w:pStyle w:val="Style311"/>
        <w:rPr>
          <w:rFonts w:ascii="Calibri" w:hAnsi="Calibri"/>
          <w:sz w:val="20"/>
        </w:rPr>
      </w:pPr>
      <w:r>
        <w:rPr>
          <w:rFonts w:ascii="Calibri" w:hAnsi="Calibri"/>
          <w:sz w:val="20"/>
        </w:rPr>
        <w:t xml:space="preserve">take reasonable steps to ensure the reliability of personnel who have access to the Shared Personal </w:t>
      </w:r>
      <w:proofErr w:type="gramStart"/>
      <w:r>
        <w:rPr>
          <w:rFonts w:ascii="Calibri" w:hAnsi="Calibri"/>
          <w:sz w:val="20"/>
        </w:rPr>
        <w:t>Data;</w:t>
      </w:r>
      <w:proofErr w:type="gramEnd"/>
    </w:p>
    <w:p w14:paraId="06C5F07C" w14:textId="77777777" w:rsidR="00C37DB0" w:rsidRDefault="00C37DB0" w:rsidP="00C37DB0">
      <w:pPr>
        <w:pStyle w:val="Style311"/>
        <w:rPr>
          <w:rFonts w:ascii="Calibri" w:hAnsi="Calibri"/>
          <w:sz w:val="20"/>
        </w:rPr>
      </w:pPr>
      <w:r>
        <w:rPr>
          <w:rFonts w:ascii="Calibri" w:hAnsi="Calibri"/>
          <w:sz w:val="20"/>
        </w:rPr>
        <w:t>have in place methods for detecting and dealing with breaches of security (including loss, damage, or destruction of Shared Personal Data) including:</w:t>
      </w:r>
    </w:p>
    <w:p w14:paraId="72A76D95" w14:textId="77777777" w:rsidR="00C37DB0" w:rsidRDefault="00C37DB0" w:rsidP="00C37DB0">
      <w:pPr>
        <w:pStyle w:val="Style4"/>
        <w:rPr>
          <w:rFonts w:ascii="Calibri" w:hAnsi="Calibri"/>
          <w:sz w:val="20"/>
        </w:rPr>
      </w:pPr>
      <w:r>
        <w:rPr>
          <w:rFonts w:ascii="Calibri" w:hAnsi="Calibri"/>
          <w:sz w:val="20"/>
        </w:rPr>
        <w:t xml:space="preserve">the ability to identify which individuals have worked with specific Shared Personal </w:t>
      </w:r>
      <w:proofErr w:type="gramStart"/>
      <w:r>
        <w:rPr>
          <w:rFonts w:ascii="Calibri" w:hAnsi="Calibri"/>
          <w:sz w:val="20"/>
        </w:rPr>
        <w:t>Data;</w:t>
      </w:r>
      <w:proofErr w:type="gramEnd"/>
    </w:p>
    <w:p w14:paraId="1C23D13C" w14:textId="77777777" w:rsidR="00C37DB0" w:rsidRDefault="00C37DB0" w:rsidP="00C37DB0">
      <w:pPr>
        <w:pStyle w:val="Style4"/>
        <w:rPr>
          <w:rFonts w:ascii="Calibri" w:hAnsi="Calibri"/>
          <w:sz w:val="20"/>
        </w:rPr>
      </w:pPr>
      <w:r>
        <w:rPr>
          <w:rFonts w:ascii="Calibri" w:hAnsi="Calibri"/>
          <w:sz w:val="20"/>
        </w:rPr>
        <w:t>having a proper procedure in place for investigating and remedying breaches of the Data Protection Legislation; and</w:t>
      </w:r>
    </w:p>
    <w:p w14:paraId="251EB80D" w14:textId="77777777" w:rsidR="00C37DB0" w:rsidRDefault="00C37DB0" w:rsidP="00C37DB0">
      <w:pPr>
        <w:pStyle w:val="Style4"/>
        <w:rPr>
          <w:rFonts w:ascii="Calibri" w:hAnsi="Calibri"/>
          <w:sz w:val="20"/>
        </w:rPr>
      </w:pPr>
      <w:r>
        <w:rPr>
          <w:rFonts w:ascii="Calibri" w:hAnsi="Calibri"/>
          <w:sz w:val="20"/>
        </w:rPr>
        <w:t>notifying the other Party as soon as any such security breach occurs,</w:t>
      </w:r>
    </w:p>
    <w:p w14:paraId="2687889E" w14:textId="77777777" w:rsidR="00C37DB0" w:rsidRDefault="00C37DB0" w:rsidP="00C37DB0">
      <w:pPr>
        <w:pStyle w:val="Style311"/>
        <w:rPr>
          <w:rFonts w:ascii="Calibri" w:hAnsi="Calibri"/>
          <w:sz w:val="20"/>
        </w:rPr>
      </w:pPr>
      <w:r>
        <w:rPr>
          <w:rFonts w:ascii="Calibri" w:hAnsi="Calibri"/>
          <w:sz w:val="20"/>
        </w:rPr>
        <w:t xml:space="preserve">have a secure procedure for backing up all electronic Shared Personal Data and storing back-ups separately from </w:t>
      </w:r>
      <w:proofErr w:type="gramStart"/>
      <w:r>
        <w:rPr>
          <w:rFonts w:ascii="Calibri" w:hAnsi="Calibri"/>
          <w:sz w:val="20"/>
        </w:rPr>
        <w:t>originals;</w:t>
      </w:r>
      <w:proofErr w:type="gramEnd"/>
    </w:p>
    <w:p w14:paraId="3890CA39" w14:textId="77777777" w:rsidR="00C37DB0" w:rsidRDefault="00C37DB0" w:rsidP="00C37DB0">
      <w:pPr>
        <w:pStyle w:val="Style311"/>
        <w:rPr>
          <w:rFonts w:ascii="Calibri" w:hAnsi="Calibri"/>
          <w:sz w:val="20"/>
        </w:rPr>
      </w:pPr>
      <w:r>
        <w:rPr>
          <w:rFonts w:ascii="Calibri" w:hAnsi="Calibri"/>
          <w:sz w:val="20"/>
        </w:rPr>
        <w:t xml:space="preserve">have a secure method of disposal of unwanted Shared Personal Data including for back-ups, disks, </w:t>
      </w:r>
      <w:proofErr w:type="gramStart"/>
      <w:r>
        <w:rPr>
          <w:rFonts w:ascii="Calibri" w:hAnsi="Calibri"/>
          <w:sz w:val="20"/>
        </w:rPr>
        <w:t>print-outs</w:t>
      </w:r>
      <w:proofErr w:type="gramEnd"/>
      <w:r>
        <w:rPr>
          <w:rFonts w:ascii="Calibri" w:hAnsi="Calibri"/>
          <w:sz w:val="20"/>
        </w:rPr>
        <w:t>, and redundant equipment; and</w:t>
      </w:r>
    </w:p>
    <w:p w14:paraId="25AAC8B9" w14:textId="77777777" w:rsidR="00C37DB0" w:rsidRDefault="00C37DB0" w:rsidP="00C37DB0">
      <w:pPr>
        <w:pStyle w:val="Style311"/>
        <w:rPr>
          <w:rFonts w:ascii="Calibri" w:hAnsi="Calibri"/>
          <w:sz w:val="20"/>
        </w:rPr>
      </w:pPr>
      <w:r>
        <w:rPr>
          <w:rFonts w:ascii="Calibri" w:hAnsi="Calibri"/>
          <w:sz w:val="20"/>
        </w:rPr>
        <w:t>adopt such organisational, operational, and technological processes and procedures as are required to comply with the requirements of ISO/IEC 27001:2013, as appropriate to the Stated Purposes and the nature of the Shared Personal Data.</w:t>
      </w:r>
    </w:p>
    <w:p w14:paraId="23E316C8" w14:textId="77777777" w:rsidR="00E90FD7" w:rsidRDefault="00E90FD7" w:rsidP="00E90FD7">
      <w:pPr>
        <w:pStyle w:val="Style1"/>
        <w:rPr>
          <w:rFonts w:ascii="Calibri" w:hAnsi="Calibri"/>
          <w:sz w:val="20"/>
        </w:rPr>
      </w:pPr>
      <w:r>
        <w:rPr>
          <w:rFonts w:ascii="Calibri" w:hAnsi="Calibri"/>
          <w:sz w:val="20"/>
        </w:rPr>
        <w:t>Training</w:t>
      </w:r>
    </w:p>
    <w:p w14:paraId="59EDCBA0" w14:textId="77777777" w:rsidR="00E90FD7" w:rsidRDefault="00E90FD7" w:rsidP="00E90FD7">
      <w:pPr>
        <w:pStyle w:val="Style2"/>
        <w:rPr>
          <w:rFonts w:ascii="Calibri" w:hAnsi="Calibri"/>
          <w:sz w:val="20"/>
        </w:rPr>
      </w:pPr>
      <w:r>
        <w:rPr>
          <w:rFonts w:ascii="Calibri" w:hAnsi="Calibri"/>
          <w:sz w:val="20"/>
        </w:rPr>
        <w:t xml:space="preserve">Both Parties shall ensure that </w:t>
      </w:r>
      <w:proofErr w:type="gramStart"/>
      <w:r>
        <w:rPr>
          <w:rFonts w:ascii="Calibri" w:hAnsi="Calibri"/>
          <w:sz w:val="20"/>
        </w:rPr>
        <w:t>any and all</w:t>
      </w:r>
      <w:proofErr w:type="gramEnd"/>
      <w:r>
        <w:rPr>
          <w:rFonts w:ascii="Calibri" w:hAnsi="Calibri"/>
          <w:sz w:val="20"/>
        </w:rPr>
        <w:t xml:space="preserve"> of their Representatives by whom the Shared Personal Data is to be handled and processed are appropriately trained to do so in accordance with the Data Protection Legislation and with the technical and organisational measures set out in </w:t>
      </w:r>
      <w:r w:rsidR="003862FA">
        <w:rPr>
          <w:rFonts w:ascii="Calibri" w:hAnsi="Calibri"/>
          <w:sz w:val="20"/>
        </w:rPr>
        <w:t>paragraph 10</w:t>
      </w:r>
      <w:r>
        <w:rPr>
          <w:rFonts w:ascii="Calibri" w:hAnsi="Calibri"/>
          <w:sz w:val="20"/>
        </w:rPr>
        <w:t>.</w:t>
      </w:r>
    </w:p>
    <w:p w14:paraId="12A99238" w14:textId="77777777" w:rsidR="00E90FD7" w:rsidRDefault="00E90FD7" w:rsidP="00E90FD7">
      <w:pPr>
        <w:pStyle w:val="Style2"/>
        <w:rPr>
          <w:rFonts w:ascii="Calibri" w:hAnsi="Calibri"/>
          <w:sz w:val="20"/>
        </w:rPr>
      </w:pPr>
      <w:r>
        <w:rPr>
          <w:rFonts w:ascii="Calibri" w:hAnsi="Calibri"/>
          <w:sz w:val="20"/>
        </w:rPr>
        <w:t xml:space="preserve">The Receiving Party shall further ensure that any of its Representatives to whom the Shared Personal Data is to be disclosed are subject to contractual obligations in relation to confidentiality and data protection that bind those Representatives and that are same as the obligations imposed upon the Receiving Party by this </w:t>
      </w:r>
      <w:r w:rsidR="003862FA">
        <w:rPr>
          <w:rFonts w:ascii="Calibri" w:hAnsi="Calibri"/>
          <w:sz w:val="20"/>
        </w:rPr>
        <w:t>Schedule</w:t>
      </w:r>
      <w:r>
        <w:rPr>
          <w:rFonts w:ascii="Calibri" w:hAnsi="Calibri"/>
          <w:sz w:val="20"/>
        </w:rPr>
        <w:t>.</w:t>
      </w:r>
    </w:p>
    <w:p w14:paraId="0E5B20B3" w14:textId="77777777" w:rsidR="00E90FD7" w:rsidRDefault="00E90FD7" w:rsidP="00E90FD7">
      <w:pPr>
        <w:rPr>
          <w:rFonts w:ascii="Calibri" w:hAnsi="Calibri"/>
        </w:rPr>
      </w:pPr>
    </w:p>
    <w:p w14:paraId="590228E6" w14:textId="77777777" w:rsidR="00E90FD7" w:rsidRDefault="00E90FD7" w:rsidP="00E90FD7">
      <w:pPr>
        <w:pStyle w:val="Style1"/>
        <w:rPr>
          <w:rFonts w:ascii="Calibri" w:hAnsi="Calibri"/>
          <w:sz w:val="20"/>
        </w:rPr>
      </w:pPr>
      <w:r>
        <w:rPr>
          <w:rFonts w:ascii="Calibri" w:hAnsi="Calibri"/>
          <w:sz w:val="20"/>
        </w:rPr>
        <w:t>Personal Data Breaches</w:t>
      </w:r>
    </w:p>
    <w:p w14:paraId="42E7F066" w14:textId="77777777" w:rsidR="00E90FD7" w:rsidRDefault="00E90FD7" w:rsidP="00E90FD7">
      <w:pPr>
        <w:pStyle w:val="Style2"/>
        <w:rPr>
          <w:rFonts w:ascii="Calibri" w:hAnsi="Calibri"/>
          <w:sz w:val="20"/>
        </w:rPr>
      </w:pPr>
      <w:r>
        <w:rPr>
          <w:rFonts w:ascii="Calibri" w:hAnsi="Calibri"/>
          <w:sz w:val="20"/>
        </w:rPr>
        <w:t>In the event of a personal data breach, each Party shall comply with its obligations to report such a breach to the supervisory authority and, if applicable, to the affected data subjects in accordance with Article 33 of the GDPR. Furthermore, each Party shall inform the other Party of any such breach without undue delay, irrespective of whether it is required to be reported to the supervisory authority or to data subjects.</w:t>
      </w:r>
    </w:p>
    <w:p w14:paraId="56FE41A9" w14:textId="77777777" w:rsidR="00E90FD7" w:rsidRDefault="00E90FD7" w:rsidP="00E90FD7">
      <w:pPr>
        <w:pStyle w:val="Style2"/>
        <w:rPr>
          <w:rFonts w:ascii="Calibri" w:hAnsi="Calibri"/>
          <w:sz w:val="20"/>
        </w:rPr>
      </w:pPr>
      <w:r>
        <w:rPr>
          <w:rFonts w:ascii="Calibri" w:hAnsi="Calibri"/>
          <w:sz w:val="20"/>
        </w:rPr>
        <w:t>Each Party shall provide reasonable assistance to the other Party at its own cost</w:t>
      </w:r>
      <w:r>
        <w:rPr>
          <w:rFonts w:ascii="Calibri" w:hAnsi="Calibri"/>
          <w:b/>
          <w:sz w:val="20"/>
        </w:rPr>
        <w:t xml:space="preserve"> </w:t>
      </w:r>
      <w:r>
        <w:rPr>
          <w:rFonts w:ascii="Calibri" w:hAnsi="Calibri"/>
          <w:sz w:val="20"/>
        </w:rPr>
        <w:t>in the handling of personal data breaches.</w:t>
      </w:r>
    </w:p>
    <w:p w14:paraId="7329CA9B" w14:textId="77777777" w:rsidR="00E90FD7" w:rsidRDefault="00E90FD7" w:rsidP="00E90FD7">
      <w:pPr>
        <w:rPr>
          <w:rFonts w:ascii="Calibri" w:hAnsi="Calibri"/>
        </w:rPr>
      </w:pPr>
    </w:p>
    <w:p w14:paraId="254E90D3" w14:textId="77777777" w:rsidR="00E90FD7" w:rsidRDefault="00E90FD7" w:rsidP="00E90FD7">
      <w:pPr>
        <w:pStyle w:val="Style1"/>
        <w:rPr>
          <w:rFonts w:ascii="Calibri" w:hAnsi="Calibri"/>
          <w:sz w:val="20"/>
        </w:rPr>
      </w:pPr>
      <w:r>
        <w:rPr>
          <w:rFonts w:ascii="Calibri" w:hAnsi="Calibri"/>
          <w:sz w:val="20"/>
        </w:rPr>
        <w:t>Review and Termination</w:t>
      </w:r>
    </w:p>
    <w:p w14:paraId="5216B383" w14:textId="77777777" w:rsidR="00E90FD7" w:rsidRDefault="00E90FD7" w:rsidP="00E90FD7">
      <w:pPr>
        <w:pStyle w:val="Style2"/>
        <w:rPr>
          <w:rFonts w:ascii="Calibri" w:hAnsi="Calibri"/>
          <w:sz w:val="20"/>
        </w:rPr>
      </w:pPr>
      <w:r>
        <w:rPr>
          <w:rFonts w:ascii="Calibri" w:hAnsi="Calibri"/>
          <w:sz w:val="20"/>
        </w:rPr>
        <w:t xml:space="preserve">This schedule shall come into force on the date of this Agreement. The Parties shall review the sharing of the Shared Personal Data under this </w:t>
      </w:r>
      <w:r w:rsidR="003862FA">
        <w:rPr>
          <w:rFonts w:ascii="Calibri" w:hAnsi="Calibri"/>
          <w:sz w:val="20"/>
        </w:rPr>
        <w:t>Schedule</w:t>
      </w:r>
      <w:r>
        <w:rPr>
          <w:rFonts w:ascii="Calibri" w:hAnsi="Calibri"/>
          <w:sz w:val="20"/>
        </w:rPr>
        <w:t xml:space="preserve"> on a 12 monthly basis, in light of the reasons, aims, and benefits described in sub-Paragraph 2.2 </w:t>
      </w:r>
      <w:proofErr w:type="gramStart"/>
      <w:r>
        <w:rPr>
          <w:rFonts w:ascii="Calibri" w:hAnsi="Calibri"/>
          <w:sz w:val="20"/>
        </w:rPr>
        <w:t>and,</w:t>
      </w:r>
      <w:proofErr w:type="gramEnd"/>
      <w:r>
        <w:rPr>
          <w:rFonts w:ascii="Calibri" w:hAnsi="Calibri"/>
          <w:sz w:val="20"/>
        </w:rPr>
        <w:t xml:space="preserve"> based upon the outcome of such a review, the Parties shall continue, amend, or terminate this Agreement.</w:t>
      </w:r>
    </w:p>
    <w:p w14:paraId="4BF17FA8" w14:textId="77777777" w:rsidR="00E90FD7" w:rsidRDefault="00E90FD7" w:rsidP="00E90FD7">
      <w:pPr>
        <w:pStyle w:val="Style2"/>
        <w:rPr>
          <w:rFonts w:ascii="Calibri" w:hAnsi="Calibri"/>
          <w:sz w:val="20"/>
        </w:rPr>
      </w:pPr>
      <w:r>
        <w:rPr>
          <w:rFonts w:ascii="Calibri" w:hAnsi="Calibri"/>
          <w:sz w:val="20"/>
        </w:rPr>
        <w:t>Reviews under this Paragraph 1</w:t>
      </w:r>
      <w:r w:rsidR="003862FA">
        <w:rPr>
          <w:rFonts w:ascii="Calibri" w:hAnsi="Calibri"/>
          <w:sz w:val="20"/>
        </w:rPr>
        <w:t>3</w:t>
      </w:r>
      <w:r>
        <w:rPr>
          <w:rFonts w:ascii="Calibri" w:hAnsi="Calibri"/>
          <w:sz w:val="20"/>
        </w:rPr>
        <w:t xml:space="preserve"> shall address the following:</w:t>
      </w:r>
    </w:p>
    <w:p w14:paraId="0ABB2C6C" w14:textId="77777777" w:rsidR="00E90FD7" w:rsidRDefault="00E90FD7" w:rsidP="00E90FD7">
      <w:pPr>
        <w:pStyle w:val="Style311"/>
        <w:rPr>
          <w:rFonts w:ascii="Calibri" w:hAnsi="Calibri"/>
          <w:sz w:val="20"/>
        </w:rPr>
      </w:pPr>
      <w:r>
        <w:rPr>
          <w:rFonts w:ascii="Calibri" w:hAnsi="Calibri"/>
          <w:sz w:val="20"/>
        </w:rPr>
        <w:t xml:space="preserve">evaluating the purposes for which the Shared Personal Data is being processed in order to determine whether those purposes are still limited to the Stated </w:t>
      </w:r>
      <w:proofErr w:type="gramStart"/>
      <w:r>
        <w:rPr>
          <w:rFonts w:ascii="Calibri" w:hAnsi="Calibri"/>
          <w:sz w:val="20"/>
        </w:rPr>
        <w:t>Purposes;</w:t>
      </w:r>
      <w:proofErr w:type="gramEnd"/>
    </w:p>
    <w:p w14:paraId="49A3DD49" w14:textId="77777777" w:rsidR="00E90FD7" w:rsidRDefault="00E90FD7" w:rsidP="00E90FD7">
      <w:pPr>
        <w:pStyle w:val="Style311"/>
        <w:rPr>
          <w:rFonts w:ascii="Calibri" w:hAnsi="Calibri"/>
          <w:sz w:val="20"/>
        </w:rPr>
      </w:pPr>
      <w:r>
        <w:rPr>
          <w:rFonts w:ascii="Calibri" w:hAnsi="Calibri"/>
          <w:sz w:val="20"/>
        </w:rPr>
        <w:lastRenderedPageBreak/>
        <w:t xml:space="preserve">evaluating whether the Parties are complying with the Data Protection Legislation and with the provisions of this </w:t>
      </w:r>
      <w:r w:rsidR="003862FA">
        <w:rPr>
          <w:rFonts w:ascii="Calibri" w:hAnsi="Calibri"/>
          <w:sz w:val="20"/>
        </w:rPr>
        <w:t>Schedule</w:t>
      </w:r>
      <w:r>
        <w:rPr>
          <w:rFonts w:ascii="Calibri" w:hAnsi="Calibri"/>
          <w:sz w:val="20"/>
        </w:rPr>
        <w:t xml:space="preserve"> governing fair and lawful processing (Paragraph 5), the rights of data subjects (Paragraph 6), data retention (Paragraph 7), and data security (Paragraph 9); and</w:t>
      </w:r>
    </w:p>
    <w:p w14:paraId="2E6D203F" w14:textId="77777777" w:rsidR="00E90FD7" w:rsidRDefault="00E90FD7" w:rsidP="00E90FD7">
      <w:pPr>
        <w:pStyle w:val="Style311"/>
        <w:rPr>
          <w:rFonts w:ascii="Calibri" w:hAnsi="Calibri"/>
          <w:sz w:val="20"/>
        </w:rPr>
      </w:pPr>
      <w:r>
        <w:rPr>
          <w:rFonts w:ascii="Calibri" w:hAnsi="Calibri"/>
          <w:sz w:val="20"/>
        </w:rPr>
        <w:t xml:space="preserve">evaluating whether any personal data breaches affecting the Shared Personal Data have been handled in accordance with this </w:t>
      </w:r>
      <w:r w:rsidR="003862FA">
        <w:rPr>
          <w:rFonts w:ascii="Calibri" w:hAnsi="Calibri"/>
          <w:sz w:val="20"/>
        </w:rPr>
        <w:t>Schedule</w:t>
      </w:r>
      <w:r>
        <w:rPr>
          <w:rFonts w:ascii="Calibri" w:hAnsi="Calibri"/>
          <w:sz w:val="20"/>
        </w:rPr>
        <w:t xml:space="preserve"> and the Data Protection Legislation.</w:t>
      </w:r>
    </w:p>
    <w:p w14:paraId="2B7AEBDA" w14:textId="77777777" w:rsidR="00E90FD7" w:rsidRDefault="00E90FD7" w:rsidP="00E90FD7">
      <w:pPr>
        <w:pStyle w:val="Style2"/>
        <w:rPr>
          <w:rFonts w:ascii="Calibri" w:hAnsi="Calibri"/>
          <w:sz w:val="20"/>
        </w:rPr>
      </w:pPr>
      <w:r>
        <w:rPr>
          <w:rFonts w:ascii="Calibri" w:hAnsi="Calibri"/>
          <w:sz w:val="20"/>
        </w:rPr>
        <w:t>Each Party shall have the right to inspect the other Party’s arrangements for holding and processing the Shared Personal Data and to terminate this Agreement if it considers that the other Party is not processing that Shared Personal Data in accordance with the Data Protection Legislation or this Agreement.</w:t>
      </w:r>
    </w:p>
    <w:p w14:paraId="25B6D14E" w14:textId="77777777" w:rsidR="00E90FD7" w:rsidRDefault="00E90FD7" w:rsidP="00E90FD7">
      <w:pPr>
        <w:rPr>
          <w:rFonts w:ascii="Calibri" w:hAnsi="Calibri"/>
        </w:rPr>
      </w:pPr>
    </w:p>
    <w:p w14:paraId="71885F45" w14:textId="77777777" w:rsidR="00E90FD7" w:rsidRDefault="00E90FD7" w:rsidP="00E90FD7">
      <w:pPr>
        <w:pStyle w:val="Style1"/>
        <w:rPr>
          <w:rFonts w:ascii="Calibri" w:hAnsi="Calibri"/>
          <w:sz w:val="20"/>
        </w:rPr>
      </w:pPr>
      <w:r>
        <w:rPr>
          <w:rFonts w:ascii="Calibri" w:hAnsi="Calibri"/>
          <w:sz w:val="20"/>
        </w:rPr>
        <w:t>Resolution of Disputes with Data Subjects or the Supervisory Authority</w:t>
      </w:r>
    </w:p>
    <w:p w14:paraId="17BBD447" w14:textId="77777777" w:rsidR="00E90FD7" w:rsidRDefault="00E90FD7" w:rsidP="00E90FD7">
      <w:pPr>
        <w:pStyle w:val="Style2"/>
        <w:rPr>
          <w:rFonts w:ascii="Calibri" w:hAnsi="Calibri"/>
          <w:sz w:val="20"/>
        </w:rPr>
      </w:pPr>
      <w:r>
        <w:rPr>
          <w:rFonts w:ascii="Calibri" w:hAnsi="Calibri"/>
          <w:sz w:val="20"/>
        </w:rPr>
        <w:t xml:space="preserve">In the event of a dispute or claim brought by a data subject or the supervisory authority concerning the processing of Shared Personal Data against either or both Parties, the Parties will inform each other about any such disputes or </w:t>
      </w:r>
      <w:proofErr w:type="gramStart"/>
      <w:r>
        <w:rPr>
          <w:rFonts w:ascii="Calibri" w:hAnsi="Calibri"/>
          <w:sz w:val="20"/>
        </w:rPr>
        <w:t>claims, and</w:t>
      </w:r>
      <w:proofErr w:type="gramEnd"/>
      <w:r>
        <w:rPr>
          <w:rFonts w:ascii="Calibri" w:hAnsi="Calibri"/>
          <w:sz w:val="20"/>
        </w:rPr>
        <w:t xml:space="preserve"> will cooperate with a view to settling them amicably in a timely fashion.</w:t>
      </w:r>
    </w:p>
    <w:p w14:paraId="1BCB6529" w14:textId="77777777" w:rsidR="00E90FD7" w:rsidRDefault="00E90FD7" w:rsidP="00E90FD7">
      <w:pPr>
        <w:pStyle w:val="Style2"/>
        <w:rPr>
          <w:rFonts w:ascii="Calibri" w:hAnsi="Calibri"/>
          <w:sz w:val="20"/>
        </w:rPr>
      </w:pPr>
      <w:r>
        <w:rPr>
          <w:rFonts w:ascii="Calibri" w:hAnsi="Calibri"/>
          <w:sz w:val="20"/>
        </w:rPr>
        <w:t>The Parties agree to respond to any generally available non-binding mediation procedure initiated by a data subject or by the supervisory authority. If they do participate in the proceedings, the Parties may elect to do so remotely (such as by telephone or other electronic means). The Parties also agree to consider participating in any other arbitration, mediation, or other dispute resolution proceedings developed for data protection disputes.</w:t>
      </w:r>
    </w:p>
    <w:p w14:paraId="64F4A6AA" w14:textId="77777777" w:rsidR="00E90FD7" w:rsidRDefault="00E90FD7" w:rsidP="00E90FD7">
      <w:pPr>
        <w:pStyle w:val="Style2"/>
        <w:rPr>
          <w:rFonts w:ascii="Calibri" w:hAnsi="Calibri"/>
          <w:sz w:val="20"/>
        </w:rPr>
      </w:pPr>
      <w:r>
        <w:rPr>
          <w:rFonts w:ascii="Calibri" w:hAnsi="Calibri"/>
          <w:sz w:val="20"/>
        </w:rPr>
        <w:t>Each Party shall abide by a decision of a competent court of the Disclosing Party’s country of establishment or of the supervisory authority.</w:t>
      </w:r>
    </w:p>
    <w:p w14:paraId="18AAC09F" w14:textId="77777777" w:rsidR="00E90FD7" w:rsidRDefault="00E90FD7" w:rsidP="00E90FD7">
      <w:pPr>
        <w:rPr>
          <w:rFonts w:ascii="Calibri" w:hAnsi="Calibri"/>
        </w:rPr>
      </w:pPr>
    </w:p>
    <w:p w14:paraId="69AC46B6" w14:textId="77777777" w:rsidR="00E90FD7" w:rsidRDefault="00E90FD7" w:rsidP="00E90FD7">
      <w:pPr>
        <w:pStyle w:val="Style1"/>
        <w:rPr>
          <w:rFonts w:ascii="Calibri" w:hAnsi="Calibri"/>
          <w:sz w:val="20"/>
        </w:rPr>
      </w:pPr>
      <w:r>
        <w:rPr>
          <w:rFonts w:ascii="Calibri" w:hAnsi="Calibri"/>
          <w:sz w:val="20"/>
        </w:rPr>
        <w:t>Warranties</w:t>
      </w:r>
    </w:p>
    <w:p w14:paraId="1121A1BE" w14:textId="77777777" w:rsidR="00E90FD7" w:rsidRDefault="00E90FD7" w:rsidP="00E90FD7">
      <w:pPr>
        <w:pStyle w:val="Style2"/>
        <w:rPr>
          <w:rFonts w:ascii="Calibri" w:hAnsi="Calibri"/>
          <w:sz w:val="20"/>
        </w:rPr>
      </w:pPr>
      <w:r>
        <w:rPr>
          <w:rFonts w:ascii="Calibri" w:hAnsi="Calibri"/>
          <w:sz w:val="20"/>
        </w:rPr>
        <w:t>Each Party hereby warrants and undertakes that it shall:</w:t>
      </w:r>
    </w:p>
    <w:p w14:paraId="52469F88" w14:textId="77777777" w:rsidR="00E90FD7" w:rsidRDefault="00E90FD7" w:rsidP="00E90FD7">
      <w:pPr>
        <w:pStyle w:val="Style311"/>
        <w:rPr>
          <w:rFonts w:ascii="Calibri" w:hAnsi="Calibri"/>
          <w:sz w:val="20"/>
        </w:rPr>
      </w:pPr>
      <w:r>
        <w:rPr>
          <w:rFonts w:ascii="Calibri" w:hAnsi="Calibri"/>
          <w:sz w:val="20"/>
        </w:rPr>
        <w:t xml:space="preserve">hold and process the Shared Personal Data in compliance with the Data Protection Legislation and all other applicable laws, enactments, regulations, orders, standards, and similar applicable </w:t>
      </w:r>
      <w:proofErr w:type="gramStart"/>
      <w:r>
        <w:rPr>
          <w:rFonts w:ascii="Calibri" w:hAnsi="Calibri"/>
          <w:sz w:val="20"/>
        </w:rPr>
        <w:t>instruments;</w:t>
      </w:r>
      <w:proofErr w:type="gramEnd"/>
    </w:p>
    <w:p w14:paraId="7A63165E" w14:textId="77777777" w:rsidR="00E90FD7" w:rsidRDefault="00E90FD7" w:rsidP="00E90FD7">
      <w:pPr>
        <w:pStyle w:val="Style311"/>
        <w:rPr>
          <w:rFonts w:ascii="Calibri" w:hAnsi="Calibri"/>
          <w:sz w:val="20"/>
        </w:rPr>
      </w:pPr>
      <w:r>
        <w:rPr>
          <w:rFonts w:ascii="Calibri" w:hAnsi="Calibri"/>
          <w:sz w:val="20"/>
        </w:rPr>
        <w:t xml:space="preserve">respond without undue delay and as far as reasonably possible to any enquiries from the supervisory authority relating to the Shared Personal </w:t>
      </w:r>
      <w:proofErr w:type="gramStart"/>
      <w:r>
        <w:rPr>
          <w:rFonts w:ascii="Calibri" w:hAnsi="Calibri"/>
          <w:sz w:val="20"/>
        </w:rPr>
        <w:t>Data;</w:t>
      </w:r>
      <w:proofErr w:type="gramEnd"/>
    </w:p>
    <w:p w14:paraId="465E1EEA" w14:textId="77777777" w:rsidR="00E90FD7" w:rsidRDefault="00E90FD7" w:rsidP="00E90FD7">
      <w:pPr>
        <w:pStyle w:val="Style311"/>
        <w:rPr>
          <w:rFonts w:ascii="Calibri" w:hAnsi="Calibri"/>
          <w:sz w:val="20"/>
        </w:rPr>
      </w:pPr>
      <w:r>
        <w:rPr>
          <w:rFonts w:ascii="Calibri" w:hAnsi="Calibri"/>
          <w:sz w:val="20"/>
        </w:rPr>
        <w:t xml:space="preserve">respond to data subject access requests in accordance with the Data Protection </w:t>
      </w:r>
      <w:proofErr w:type="gramStart"/>
      <w:r>
        <w:rPr>
          <w:rFonts w:ascii="Calibri" w:hAnsi="Calibri"/>
          <w:sz w:val="20"/>
        </w:rPr>
        <w:t>Legislation;</w:t>
      </w:r>
      <w:proofErr w:type="gramEnd"/>
    </w:p>
    <w:p w14:paraId="23D4E022" w14:textId="77777777" w:rsidR="00E90FD7" w:rsidRDefault="00E90FD7" w:rsidP="00E90FD7">
      <w:pPr>
        <w:pStyle w:val="Style311"/>
        <w:rPr>
          <w:rFonts w:ascii="Calibri" w:hAnsi="Calibri"/>
          <w:sz w:val="20"/>
        </w:rPr>
      </w:pPr>
      <w:r>
        <w:rPr>
          <w:rFonts w:ascii="Calibri" w:hAnsi="Calibri"/>
          <w:sz w:val="20"/>
        </w:rPr>
        <w:t>if applicable, pay the appropriate fees to the supervisory authority; and</w:t>
      </w:r>
    </w:p>
    <w:p w14:paraId="38A74C1F" w14:textId="77777777" w:rsidR="00E90FD7" w:rsidRDefault="00E90FD7" w:rsidP="00E90FD7">
      <w:pPr>
        <w:pStyle w:val="Style311"/>
        <w:rPr>
          <w:rFonts w:ascii="Calibri" w:hAnsi="Calibri"/>
          <w:sz w:val="20"/>
        </w:rPr>
      </w:pPr>
      <w:r>
        <w:rPr>
          <w:rFonts w:ascii="Calibri" w:hAnsi="Calibri"/>
          <w:sz w:val="20"/>
        </w:rPr>
        <w:t xml:space="preserve">take all appropriate steps to ensure compliance with the security measures set out in Paragraph 9 of this </w:t>
      </w:r>
      <w:r w:rsidR="003862FA">
        <w:rPr>
          <w:rFonts w:ascii="Calibri" w:hAnsi="Calibri"/>
          <w:sz w:val="20"/>
        </w:rPr>
        <w:t>Schedule</w:t>
      </w:r>
      <w:r>
        <w:rPr>
          <w:rFonts w:ascii="Calibri" w:hAnsi="Calibri"/>
          <w:sz w:val="20"/>
        </w:rPr>
        <w:t>.</w:t>
      </w:r>
    </w:p>
    <w:p w14:paraId="05201DF4" w14:textId="77777777" w:rsidR="00E90FD7" w:rsidRDefault="00E90FD7" w:rsidP="00E90FD7">
      <w:pPr>
        <w:pStyle w:val="Style2"/>
        <w:rPr>
          <w:rFonts w:ascii="Calibri" w:hAnsi="Calibri"/>
          <w:sz w:val="20"/>
        </w:rPr>
      </w:pPr>
      <w:r>
        <w:rPr>
          <w:rFonts w:ascii="Calibri" w:hAnsi="Calibri"/>
          <w:sz w:val="20"/>
        </w:rPr>
        <w:t xml:space="preserve">The Disclosing Party hereby warrants and undertakes that it is authorised to share the Shared Personal Data with the Receiving Party and that the Shared Personal Data will be accurate and </w:t>
      </w:r>
      <w:proofErr w:type="gramStart"/>
      <w:r>
        <w:rPr>
          <w:rFonts w:ascii="Calibri" w:hAnsi="Calibri"/>
          <w:sz w:val="20"/>
        </w:rPr>
        <w:t>up-to-date</w:t>
      </w:r>
      <w:proofErr w:type="gramEnd"/>
      <w:r>
        <w:rPr>
          <w:rFonts w:ascii="Calibri" w:hAnsi="Calibri"/>
          <w:sz w:val="20"/>
        </w:rPr>
        <w:t>.</w:t>
      </w:r>
    </w:p>
    <w:p w14:paraId="3C29C134" w14:textId="77777777" w:rsidR="00E90FD7" w:rsidRDefault="00E90FD7" w:rsidP="00E90FD7">
      <w:pPr>
        <w:pStyle w:val="Style2"/>
        <w:rPr>
          <w:rFonts w:ascii="Calibri" w:hAnsi="Calibri"/>
          <w:sz w:val="20"/>
        </w:rPr>
      </w:pPr>
      <w:r>
        <w:rPr>
          <w:rFonts w:ascii="Calibri" w:hAnsi="Calibri"/>
          <w:sz w:val="20"/>
        </w:rPr>
        <w:t>The Receiving Party hereby warrants and undertakes that it shall not transfer any of the Shared Personal Data outside of the European Economic Area.</w:t>
      </w:r>
    </w:p>
    <w:p w14:paraId="28E5BE23" w14:textId="77777777" w:rsidR="00E90FD7" w:rsidRDefault="00E90FD7" w:rsidP="00E90FD7">
      <w:pPr>
        <w:pStyle w:val="Style2"/>
        <w:rPr>
          <w:rFonts w:ascii="Calibri" w:hAnsi="Calibri"/>
          <w:sz w:val="20"/>
        </w:rPr>
      </w:pPr>
      <w:r>
        <w:rPr>
          <w:rFonts w:ascii="Calibri" w:hAnsi="Calibri"/>
          <w:sz w:val="20"/>
        </w:rPr>
        <w:t xml:space="preserve">Except as expressly stated in this </w:t>
      </w:r>
      <w:r w:rsidR="003862FA">
        <w:rPr>
          <w:rFonts w:ascii="Calibri" w:hAnsi="Calibri"/>
          <w:sz w:val="20"/>
        </w:rPr>
        <w:t>Schedule</w:t>
      </w:r>
      <w:r>
        <w:rPr>
          <w:rFonts w:ascii="Calibri" w:hAnsi="Calibri"/>
          <w:sz w:val="20"/>
        </w:rPr>
        <w:t xml:space="preserve">, all other warranties, conditions, and terms, whether express or implied by statute, common law, or otherwise, are hereby </w:t>
      </w:r>
      <w:proofErr w:type="gramStart"/>
      <w:r>
        <w:rPr>
          <w:rFonts w:ascii="Calibri" w:hAnsi="Calibri"/>
          <w:sz w:val="20"/>
        </w:rPr>
        <w:t>excluded to the fullest extent</w:t>
      </w:r>
      <w:proofErr w:type="gramEnd"/>
      <w:r>
        <w:rPr>
          <w:rFonts w:ascii="Calibri" w:hAnsi="Calibri"/>
          <w:sz w:val="20"/>
        </w:rPr>
        <w:t xml:space="preserve"> permissible by law.</w:t>
      </w:r>
    </w:p>
    <w:p w14:paraId="10BBFAD1" w14:textId="77777777" w:rsidR="00E90FD7" w:rsidRDefault="00E90FD7" w:rsidP="00E90FD7">
      <w:pPr>
        <w:rPr>
          <w:rFonts w:ascii="Calibri" w:hAnsi="Calibri"/>
        </w:rPr>
      </w:pPr>
    </w:p>
    <w:p w14:paraId="1691DCF3" w14:textId="77777777" w:rsidR="00E90FD7" w:rsidRDefault="00E90FD7" w:rsidP="00E90FD7">
      <w:pPr>
        <w:pStyle w:val="Style1"/>
        <w:rPr>
          <w:rFonts w:ascii="Calibri" w:hAnsi="Calibri"/>
          <w:sz w:val="20"/>
        </w:rPr>
      </w:pPr>
      <w:r>
        <w:rPr>
          <w:rFonts w:ascii="Calibri" w:hAnsi="Calibri"/>
          <w:sz w:val="20"/>
        </w:rPr>
        <w:t>Indemnity</w:t>
      </w:r>
    </w:p>
    <w:p w14:paraId="74D61284" w14:textId="77777777" w:rsidR="00E90FD7" w:rsidRDefault="00E90FD7" w:rsidP="00396853">
      <w:pPr>
        <w:pStyle w:val="Style2n"/>
        <w:ind w:left="0"/>
        <w:rPr>
          <w:rFonts w:ascii="Calibri" w:hAnsi="Calibri"/>
          <w:sz w:val="20"/>
        </w:rPr>
      </w:pPr>
      <w:r>
        <w:rPr>
          <w:rFonts w:ascii="Calibri" w:hAnsi="Calibri"/>
          <w:sz w:val="20"/>
        </w:rPr>
        <w:t>Subject to the provisions of sub-Paragraph 1</w:t>
      </w:r>
      <w:r w:rsidR="003862FA">
        <w:rPr>
          <w:rFonts w:ascii="Calibri" w:hAnsi="Calibri"/>
          <w:sz w:val="20"/>
        </w:rPr>
        <w:t>7</w:t>
      </w:r>
      <w:r>
        <w:rPr>
          <w:rFonts w:ascii="Calibri" w:hAnsi="Calibri"/>
          <w:sz w:val="20"/>
        </w:rPr>
        <w:t>.1, each Party shall indemnify the other against any cost, charge, damages, expense, or loss, suffered or incurred by the indemnified Party arising out of or in connection with the indemnifying Party’s (or its Representatives’) breach of the Data Protection Legislation or this Agreement, provided that the indemnified Party provides the indemnifying Party with prompt notice of any such claim, full information about the circumstances giving rise to the claim, reasonable assistance in dealing with the claim, and the sole authority to manage, defend, and/or settle the claim.</w:t>
      </w:r>
    </w:p>
    <w:p w14:paraId="539153A7" w14:textId="77777777" w:rsidR="00E90FD7" w:rsidRDefault="00E90FD7" w:rsidP="00E90FD7">
      <w:pPr>
        <w:rPr>
          <w:rFonts w:ascii="Calibri" w:hAnsi="Calibri"/>
        </w:rPr>
      </w:pPr>
    </w:p>
    <w:p w14:paraId="094317B2" w14:textId="77777777" w:rsidR="00E90FD7" w:rsidRDefault="00E90FD7" w:rsidP="00E90FD7">
      <w:pPr>
        <w:pStyle w:val="Style1"/>
        <w:rPr>
          <w:rFonts w:ascii="Calibri" w:hAnsi="Calibri"/>
          <w:sz w:val="20"/>
        </w:rPr>
      </w:pPr>
      <w:r>
        <w:rPr>
          <w:rFonts w:ascii="Calibri" w:hAnsi="Calibri"/>
          <w:sz w:val="20"/>
        </w:rPr>
        <w:t>Limitation of Liability</w:t>
      </w:r>
    </w:p>
    <w:p w14:paraId="6DF0BBF6" w14:textId="77777777" w:rsidR="00E90FD7" w:rsidRDefault="00E90FD7" w:rsidP="00E90FD7">
      <w:pPr>
        <w:pStyle w:val="Style2"/>
        <w:rPr>
          <w:rFonts w:ascii="Calibri" w:hAnsi="Calibri"/>
          <w:sz w:val="20"/>
        </w:rPr>
      </w:pPr>
      <w:r>
        <w:rPr>
          <w:rFonts w:ascii="Calibri" w:hAnsi="Calibri"/>
          <w:sz w:val="20"/>
        </w:rPr>
        <w:t>Subject to sub-Paragraph 1</w:t>
      </w:r>
      <w:r w:rsidR="003862FA">
        <w:rPr>
          <w:rFonts w:ascii="Calibri" w:hAnsi="Calibri"/>
          <w:sz w:val="20"/>
        </w:rPr>
        <w:t>7</w:t>
      </w:r>
      <w:r>
        <w:rPr>
          <w:rFonts w:ascii="Calibri" w:hAnsi="Calibri"/>
          <w:sz w:val="20"/>
        </w:rPr>
        <w:t>.2, neither Party shall be liable, whether in contract, tort (including negligence and breach of statutory duty howsoever arising), misrepresentation (whether innocent or negligent), restitution, or otherwise, for any direct or indirect loss of profits, business, business opportunity, revenue, turnover, reputation, or goodwill; any direct or indirect loss of anticipated savings or wasted expenditure; or any direct or indirect loss or liability under or in relation to any other contract.</w:t>
      </w:r>
    </w:p>
    <w:p w14:paraId="4767C454" w14:textId="77777777" w:rsidR="00E90FD7" w:rsidRDefault="00E90FD7" w:rsidP="00E90FD7">
      <w:pPr>
        <w:pStyle w:val="Style2"/>
        <w:rPr>
          <w:rFonts w:ascii="Calibri" w:hAnsi="Calibri"/>
          <w:sz w:val="20"/>
        </w:rPr>
      </w:pPr>
      <w:r>
        <w:rPr>
          <w:rFonts w:ascii="Calibri" w:hAnsi="Calibri"/>
          <w:sz w:val="20"/>
        </w:rPr>
        <w:t>Neither Party shall exclude its liability to the other Party for fraud or fraudulent misrepresentation, death or personal injury resulting from negligence, a breach of any obligations implied by Section 12 of the Sale of Goods Act 1979 or Section 2 of the Supply of Goods and Services Act 1982, or any other matter for which it would be unlawful for either Party to exclude liability.</w:t>
      </w:r>
    </w:p>
    <w:p w14:paraId="72E39D02" w14:textId="77777777" w:rsidR="00E90FD7" w:rsidRDefault="00E90FD7" w:rsidP="00E90FD7">
      <w:pPr>
        <w:pStyle w:val="Style2"/>
        <w:rPr>
          <w:rFonts w:ascii="Calibri" w:hAnsi="Calibri"/>
          <w:sz w:val="20"/>
        </w:rPr>
      </w:pPr>
      <w:r>
        <w:rPr>
          <w:rFonts w:ascii="Calibri" w:hAnsi="Calibri"/>
          <w:sz w:val="20"/>
        </w:rPr>
        <w:t>Nothing in sub-Paragraph 1</w:t>
      </w:r>
      <w:r w:rsidR="003862FA">
        <w:rPr>
          <w:rFonts w:ascii="Calibri" w:hAnsi="Calibri"/>
          <w:sz w:val="20"/>
        </w:rPr>
        <w:t>7</w:t>
      </w:r>
      <w:r>
        <w:rPr>
          <w:rFonts w:ascii="Calibri" w:hAnsi="Calibri"/>
          <w:sz w:val="20"/>
        </w:rPr>
        <w:t>.1 shall prevent claims for direct financial loss that are not excluded under any of the categories set out therein or for tangible property or physical damage.</w:t>
      </w:r>
    </w:p>
    <w:p w14:paraId="210B5568" w14:textId="77777777" w:rsidR="00E90FD7" w:rsidRDefault="00E90FD7" w:rsidP="00E90FD7">
      <w:pPr>
        <w:rPr>
          <w:rFonts w:ascii="Calibri" w:hAnsi="Calibri"/>
        </w:rPr>
      </w:pPr>
    </w:p>
    <w:p w14:paraId="4AD83E0A" w14:textId="77777777" w:rsidR="00C41F85" w:rsidRDefault="00C41F85" w:rsidP="00E90FD7">
      <w:pPr>
        <w:pStyle w:val="Style1"/>
        <w:rPr>
          <w:rFonts w:ascii="Calibri" w:hAnsi="Calibri"/>
          <w:bCs w:val="0"/>
          <w:sz w:val="20"/>
        </w:rPr>
      </w:pPr>
      <w:r w:rsidRPr="00C41F85">
        <w:rPr>
          <w:rFonts w:ascii="Calibri" w:hAnsi="Calibri" w:cs="Arial"/>
          <w:bCs w:val="0"/>
          <w:sz w:val="20"/>
        </w:rPr>
        <w:t>Shared Personal Data and Stated Purposes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2176"/>
        <w:gridCol w:w="2363"/>
        <w:gridCol w:w="2330"/>
      </w:tblGrid>
      <w:tr w:rsidR="00D32ECF" w:rsidRPr="00C41F85" w14:paraId="1D7C15F6" w14:textId="77777777">
        <w:trPr>
          <w:tblHeader/>
        </w:trPr>
        <w:tc>
          <w:tcPr>
            <w:tcW w:w="3458" w:type="dxa"/>
            <w:shd w:val="clear" w:color="auto" w:fill="D9D9D9"/>
            <w:tcMar>
              <w:top w:w="85" w:type="dxa"/>
              <w:left w:w="85" w:type="dxa"/>
              <w:bottom w:w="85" w:type="dxa"/>
              <w:right w:w="85" w:type="dxa"/>
            </w:tcMar>
          </w:tcPr>
          <w:p w14:paraId="64D0D581" w14:textId="77777777" w:rsidR="00C41F85" w:rsidRPr="00C41F85" w:rsidRDefault="00C41F85">
            <w:pPr>
              <w:rPr>
                <w:rFonts w:ascii="Calibri" w:hAnsi="Calibri"/>
                <w:b/>
              </w:rPr>
            </w:pPr>
            <w:r w:rsidRPr="00C41F85">
              <w:rPr>
                <w:rFonts w:ascii="Calibri" w:hAnsi="Calibri"/>
                <w:b/>
              </w:rPr>
              <w:t>Category of Personal Data</w:t>
            </w:r>
          </w:p>
        </w:tc>
        <w:tc>
          <w:tcPr>
            <w:tcW w:w="3459" w:type="dxa"/>
            <w:shd w:val="clear" w:color="auto" w:fill="D9D9D9"/>
            <w:tcMar>
              <w:top w:w="85" w:type="dxa"/>
              <w:left w:w="85" w:type="dxa"/>
              <w:bottom w:w="85" w:type="dxa"/>
              <w:right w:w="85" w:type="dxa"/>
            </w:tcMar>
          </w:tcPr>
          <w:p w14:paraId="3A9BA7D4" w14:textId="77777777" w:rsidR="00C41F85" w:rsidRPr="00C41F85" w:rsidRDefault="00C41F85">
            <w:pPr>
              <w:rPr>
                <w:rFonts w:ascii="Calibri" w:hAnsi="Calibri"/>
                <w:b/>
              </w:rPr>
            </w:pPr>
            <w:r w:rsidRPr="00C41F85">
              <w:rPr>
                <w:rFonts w:ascii="Calibri" w:hAnsi="Calibri"/>
                <w:b/>
              </w:rPr>
              <w:t>Category of Data Subject</w:t>
            </w:r>
          </w:p>
        </w:tc>
        <w:tc>
          <w:tcPr>
            <w:tcW w:w="3459" w:type="dxa"/>
            <w:shd w:val="clear" w:color="auto" w:fill="D9D9D9"/>
            <w:tcMar>
              <w:top w:w="85" w:type="dxa"/>
              <w:left w:w="85" w:type="dxa"/>
              <w:bottom w:w="85" w:type="dxa"/>
              <w:right w:w="85" w:type="dxa"/>
            </w:tcMar>
          </w:tcPr>
          <w:p w14:paraId="0082546C" w14:textId="77777777" w:rsidR="00C41F85" w:rsidRPr="00C41F85" w:rsidRDefault="00C41F85">
            <w:pPr>
              <w:rPr>
                <w:rFonts w:ascii="Calibri" w:hAnsi="Calibri"/>
                <w:b/>
              </w:rPr>
            </w:pPr>
            <w:r w:rsidRPr="00C41F85">
              <w:rPr>
                <w:rFonts w:ascii="Calibri" w:hAnsi="Calibri"/>
                <w:b/>
              </w:rPr>
              <w:t>Stated Purposes</w:t>
            </w:r>
          </w:p>
        </w:tc>
        <w:tc>
          <w:tcPr>
            <w:tcW w:w="3459" w:type="dxa"/>
            <w:shd w:val="clear" w:color="auto" w:fill="D9D9D9"/>
            <w:tcMar>
              <w:top w:w="85" w:type="dxa"/>
              <w:left w:w="85" w:type="dxa"/>
              <w:bottom w:w="85" w:type="dxa"/>
              <w:right w:w="85" w:type="dxa"/>
            </w:tcMar>
          </w:tcPr>
          <w:p w14:paraId="22ED75FF" w14:textId="77777777" w:rsidR="00C41F85" w:rsidRPr="00C41F85" w:rsidRDefault="00C41F85">
            <w:pPr>
              <w:rPr>
                <w:rFonts w:ascii="Calibri" w:hAnsi="Calibri"/>
                <w:b/>
              </w:rPr>
            </w:pPr>
            <w:r w:rsidRPr="00C41F85">
              <w:rPr>
                <w:rFonts w:ascii="Calibri" w:hAnsi="Calibri"/>
                <w:b/>
              </w:rPr>
              <w:t>Restrictions (If Applicable)</w:t>
            </w:r>
          </w:p>
        </w:tc>
      </w:tr>
      <w:tr w:rsidR="00D32ECF" w:rsidRPr="00C41F85" w14:paraId="372DDC26" w14:textId="77777777">
        <w:tc>
          <w:tcPr>
            <w:tcW w:w="3458" w:type="dxa"/>
            <w:shd w:val="clear" w:color="auto" w:fill="auto"/>
            <w:tcMar>
              <w:top w:w="85" w:type="dxa"/>
              <w:left w:w="85" w:type="dxa"/>
              <w:bottom w:w="85" w:type="dxa"/>
              <w:right w:w="85" w:type="dxa"/>
            </w:tcMar>
          </w:tcPr>
          <w:p w14:paraId="16F4FCF9" w14:textId="77777777" w:rsidR="00C41F85" w:rsidRPr="00C41F85" w:rsidRDefault="00C41F85">
            <w:pPr>
              <w:rPr>
                <w:rFonts w:ascii="Calibri" w:hAnsi="Calibri"/>
              </w:rPr>
            </w:pPr>
            <w:r w:rsidRPr="00C41F85">
              <w:rPr>
                <w:rFonts w:ascii="Calibri" w:hAnsi="Calibri"/>
              </w:rPr>
              <w:t>Name, address, email, mobile phone number, telephone number</w:t>
            </w:r>
          </w:p>
        </w:tc>
        <w:tc>
          <w:tcPr>
            <w:tcW w:w="3459" w:type="dxa"/>
            <w:shd w:val="clear" w:color="auto" w:fill="auto"/>
            <w:tcMar>
              <w:top w:w="85" w:type="dxa"/>
              <w:left w:w="85" w:type="dxa"/>
              <w:bottom w:w="85" w:type="dxa"/>
              <w:right w:w="85" w:type="dxa"/>
            </w:tcMar>
          </w:tcPr>
          <w:p w14:paraId="4F9992AB" w14:textId="77777777" w:rsidR="00C41F85" w:rsidRPr="00C41F85" w:rsidRDefault="00C41F85">
            <w:pPr>
              <w:rPr>
                <w:rFonts w:ascii="Calibri" w:hAnsi="Calibri"/>
              </w:rPr>
            </w:pPr>
            <w:r w:rsidRPr="00C41F85">
              <w:rPr>
                <w:rFonts w:ascii="Calibri" w:hAnsi="Calibri"/>
              </w:rPr>
              <w:t>Customers and their employees</w:t>
            </w:r>
          </w:p>
        </w:tc>
        <w:tc>
          <w:tcPr>
            <w:tcW w:w="3459" w:type="dxa"/>
            <w:shd w:val="clear" w:color="auto" w:fill="auto"/>
            <w:tcMar>
              <w:top w:w="85" w:type="dxa"/>
              <w:left w:w="85" w:type="dxa"/>
              <w:bottom w:w="85" w:type="dxa"/>
              <w:right w:w="85" w:type="dxa"/>
            </w:tcMar>
          </w:tcPr>
          <w:p w14:paraId="519C80C6" w14:textId="77777777" w:rsidR="00C41F85" w:rsidRPr="00C41F85" w:rsidRDefault="00C41F85">
            <w:pPr>
              <w:rPr>
                <w:rFonts w:ascii="Calibri" w:hAnsi="Calibri"/>
              </w:rPr>
            </w:pPr>
            <w:r w:rsidRPr="00C41F85">
              <w:rPr>
                <w:rFonts w:ascii="Calibri" w:hAnsi="Calibri"/>
              </w:rPr>
              <w:t>Carry out the provision of keyholding, emergency response and mobile security services, lock ups, guarding, and other complimentary services</w:t>
            </w:r>
          </w:p>
        </w:tc>
        <w:tc>
          <w:tcPr>
            <w:tcW w:w="3459" w:type="dxa"/>
            <w:shd w:val="clear" w:color="auto" w:fill="auto"/>
            <w:tcMar>
              <w:top w:w="85" w:type="dxa"/>
              <w:left w:w="85" w:type="dxa"/>
              <w:bottom w:w="85" w:type="dxa"/>
              <w:right w:w="85" w:type="dxa"/>
            </w:tcMar>
          </w:tcPr>
          <w:p w14:paraId="7C051B92" w14:textId="77777777" w:rsidR="00C41F85" w:rsidRPr="00C41F85" w:rsidRDefault="00C41F85">
            <w:pPr>
              <w:rPr>
                <w:rFonts w:ascii="Calibri" w:hAnsi="Calibri"/>
              </w:rPr>
            </w:pPr>
            <w:r w:rsidRPr="00C41F85">
              <w:rPr>
                <w:rFonts w:ascii="Calibri" w:hAnsi="Calibri"/>
              </w:rPr>
              <w:t>Data not to be provided to third parties, including sub-subcontracted providers without express written permission from an ARM Secure Board Director</w:t>
            </w:r>
          </w:p>
        </w:tc>
      </w:tr>
      <w:tr w:rsidR="00D32ECF" w:rsidRPr="00C41F85" w14:paraId="79658C84" w14:textId="77777777">
        <w:tc>
          <w:tcPr>
            <w:tcW w:w="3458" w:type="dxa"/>
            <w:shd w:val="clear" w:color="auto" w:fill="auto"/>
            <w:tcMar>
              <w:top w:w="85" w:type="dxa"/>
              <w:left w:w="85" w:type="dxa"/>
              <w:bottom w:w="85" w:type="dxa"/>
              <w:right w:w="85" w:type="dxa"/>
            </w:tcMar>
          </w:tcPr>
          <w:p w14:paraId="6C0DE3CE" w14:textId="77777777" w:rsidR="00C41F85" w:rsidRPr="00C41F85" w:rsidRDefault="00C41F85">
            <w:pPr>
              <w:rPr>
                <w:rFonts w:ascii="Calibri" w:hAnsi="Calibri"/>
              </w:rPr>
            </w:pPr>
          </w:p>
        </w:tc>
        <w:tc>
          <w:tcPr>
            <w:tcW w:w="3459" w:type="dxa"/>
            <w:shd w:val="clear" w:color="auto" w:fill="auto"/>
            <w:tcMar>
              <w:top w:w="85" w:type="dxa"/>
              <w:left w:w="85" w:type="dxa"/>
              <w:bottom w:w="85" w:type="dxa"/>
              <w:right w:w="85" w:type="dxa"/>
            </w:tcMar>
          </w:tcPr>
          <w:p w14:paraId="6BE94B65" w14:textId="77777777" w:rsidR="00C41F85" w:rsidRPr="00C41F85" w:rsidRDefault="00C41F85">
            <w:pPr>
              <w:rPr>
                <w:rFonts w:ascii="Calibri" w:hAnsi="Calibri"/>
              </w:rPr>
            </w:pPr>
          </w:p>
        </w:tc>
        <w:tc>
          <w:tcPr>
            <w:tcW w:w="3459" w:type="dxa"/>
            <w:shd w:val="clear" w:color="auto" w:fill="auto"/>
            <w:tcMar>
              <w:top w:w="85" w:type="dxa"/>
              <w:left w:w="85" w:type="dxa"/>
              <w:bottom w:w="85" w:type="dxa"/>
              <w:right w:w="85" w:type="dxa"/>
            </w:tcMar>
          </w:tcPr>
          <w:p w14:paraId="6FFE61BE" w14:textId="77777777" w:rsidR="00C41F85" w:rsidRPr="00C41F85" w:rsidRDefault="00C41F85">
            <w:pPr>
              <w:rPr>
                <w:rFonts w:ascii="Calibri" w:hAnsi="Calibri"/>
              </w:rPr>
            </w:pPr>
          </w:p>
        </w:tc>
        <w:tc>
          <w:tcPr>
            <w:tcW w:w="3459" w:type="dxa"/>
            <w:shd w:val="clear" w:color="auto" w:fill="auto"/>
            <w:tcMar>
              <w:top w:w="85" w:type="dxa"/>
              <w:left w:w="85" w:type="dxa"/>
              <w:bottom w:w="85" w:type="dxa"/>
              <w:right w:w="85" w:type="dxa"/>
            </w:tcMar>
          </w:tcPr>
          <w:p w14:paraId="0CF8A033" w14:textId="77777777" w:rsidR="00C41F85" w:rsidRPr="00C41F85" w:rsidRDefault="00C41F85">
            <w:pPr>
              <w:rPr>
                <w:rFonts w:ascii="Calibri" w:hAnsi="Calibri"/>
              </w:rPr>
            </w:pPr>
          </w:p>
        </w:tc>
      </w:tr>
      <w:tr w:rsidR="00D32ECF" w:rsidRPr="00C41F85" w14:paraId="049362A4" w14:textId="77777777">
        <w:tc>
          <w:tcPr>
            <w:tcW w:w="3458" w:type="dxa"/>
            <w:shd w:val="clear" w:color="auto" w:fill="auto"/>
            <w:tcMar>
              <w:top w:w="85" w:type="dxa"/>
              <w:left w:w="85" w:type="dxa"/>
              <w:bottom w:w="85" w:type="dxa"/>
              <w:right w:w="85" w:type="dxa"/>
            </w:tcMar>
          </w:tcPr>
          <w:p w14:paraId="160FB66E" w14:textId="77777777" w:rsidR="00C41F85" w:rsidRPr="00C41F85" w:rsidRDefault="00C41F85">
            <w:pPr>
              <w:rPr>
                <w:rFonts w:ascii="Calibri" w:hAnsi="Calibri"/>
              </w:rPr>
            </w:pPr>
          </w:p>
        </w:tc>
        <w:tc>
          <w:tcPr>
            <w:tcW w:w="3459" w:type="dxa"/>
            <w:shd w:val="clear" w:color="auto" w:fill="auto"/>
            <w:tcMar>
              <w:top w:w="85" w:type="dxa"/>
              <w:left w:w="85" w:type="dxa"/>
              <w:bottom w:w="85" w:type="dxa"/>
              <w:right w:w="85" w:type="dxa"/>
            </w:tcMar>
          </w:tcPr>
          <w:p w14:paraId="73D66902" w14:textId="77777777" w:rsidR="00C41F85" w:rsidRPr="00C41F85" w:rsidRDefault="00C41F85">
            <w:pPr>
              <w:rPr>
                <w:rFonts w:ascii="Calibri" w:hAnsi="Calibri"/>
              </w:rPr>
            </w:pPr>
          </w:p>
        </w:tc>
        <w:tc>
          <w:tcPr>
            <w:tcW w:w="3459" w:type="dxa"/>
            <w:shd w:val="clear" w:color="auto" w:fill="auto"/>
            <w:tcMar>
              <w:top w:w="85" w:type="dxa"/>
              <w:left w:w="85" w:type="dxa"/>
              <w:bottom w:w="85" w:type="dxa"/>
              <w:right w:w="85" w:type="dxa"/>
            </w:tcMar>
          </w:tcPr>
          <w:p w14:paraId="038763C5" w14:textId="77777777" w:rsidR="00C41F85" w:rsidRPr="00C41F85" w:rsidRDefault="00C41F85">
            <w:pPr>
              <w:rPr>
                <w:rFonts w:ascii="Calibri" w:hAnsi="Calibri"/>
              </w:rPr>
            </w:pPr>
          </w:p>
        </w:tc>
        <w:tc>
          <w:tcPr>
            <w:tcW w:w="3459" w:type="dxa"/>
            <w:shd w:val="clear" w:color="auto" w:fill="auto"/>
            <w:tcMar>
              <w:top w:w="85" w:type="dxa"/>
              <w:left w:w="85" w:type="dxa"/>
              <w:bottom w:w="85" w:type="dxa"/>
              <w:right w:w="85" w:type="dxa"/>
            </w:tcMar>
          </w:tcPr>
          <w:p w14:paraId="7C0B41B9" w14:textId="77777777" w:rsidR="00C41F85" w:rsidRPr="00C41F85" w:rsidRDefault="00C41F85">
            <w:pPr>
              <w:rPr>
                <w:rFonts w:ascii="Calibri" w:hAnsi="Calibri"/>
              </w:rPr>
            </w:pPr>
          </w:p>
        </w:tc>
      </w:tr>
    </w:tbl>
    <w:p w14:paraId="353402DC" w14:textId="77777777" w:rsidR="00C41F85" w:rsidRDefault="00C41F85" w:rsidP="00C41F85">
      <w:pPr>
        <w:pStyle w:val="Style1"/>
        <w:numPr>
          <w:ilvl w:val="0"/>
          <w:numId w:val="0"/>
        </w:numPr>
        <w:ind w:left="709"/>
        <w:rPr>
          <w:rFonts w:ascii="Calibri" w:hAnsi="Calibri"/>
          <w:bCs w:val="0"/>
          <w:sz w:val="20"/>
        </w:rPr>
      </w:pPr>
    </w:p>
    <w:p w14:paraId="275E7369" w14:textId="77777777" w:rsidR="00E90FD7" w:rsidRDefault="00E90FD7" w:rsidP="00E90FD7">
      <w:pPr>
        <w:pStyle w:val="Style1"/>
        <w:rPr>
          <w:rFonts w:ascii="Calibri" w:hAnsi="Calibri"/>
          <w:sz w:val="20"/>
        </w:rPr>
      </w:pPr>
      <w:r>
        <w:rPr>
          <w:rFonts w:ascii="Calibri" w:hAnsi="Calibri"/>
          <w:sz w:val="20"/>
        </w:rPr>
        <w:t>No Partnership or Agency</w:t>
      </w:r>
    </w:p>
    <w:p w14:paraId="6D7E538A" w14:textId="77777777" w:rsidR="00E90FD7" w:rsidRDefault="00E90FD7" w:rsidP="00396853">
      <w:pPr>
        <w:pStyle w:val="Style2"/>
        <w:tabs>
          <w:tab w:val="num" w:pos="567"/>
        </w:tabs>
        <w:rPr>
          <w:rFonts w:ascii="Calibri" w:hAnsi="Calibri"/>
          <w:sz w:val="20"/>
        </w:rPr>
      </w:pPr>
      <w:r>
        <w:rPr>
          <w:rFonts w:ascii="Calibri" w:hAnsi="Calibri"/>
          <w:sz w:val="20"/>
        </w:rPr>
        <w:t xml:space="preserve">Nothing in this Agreement shall establish any partnership or joint venture between the Parties, constitute either Party the agent of the other Party, or authorise either Party to make or </w:t>
      </w:r>
      <w:proofErr w:type="gramStart"/>
      <w:r>
        <w:rPr>
          <w:rFonts w:ascii="Calibri" w:hAnsi="Calibri"/>
          <w:sz w:val="20"/>
        </w:rPr>
        <w:t>enter into</w:t>
      </w:r>
      <w:proofErr w:type="gramEnd"/>
      <w:r>
        <w:rPr>
          <w:rFonts w:ascii="Calibri" w:hAnsi="Calibri"/>
          <w:sz w:val="20"/>
        </w:rPr>
        <w:t xml:space="preserve"> any commitments for or on behalf of the other Party.</w:t>
      </w:r>
    </w:p>
    <w:p w14:paraId="2257D184" w14:textId="77777777" w:rsidR="00E90FD7" w:rsidRDefault="00E90FD7" w:rsidP="00396853">
      <w:pPr>
        <w:pStyle w:val="Style2"/>
        <w:tabs>
          <w:tab w:val="num" w:pos="709"/>
        </w:tabs>
        <w:rPr>
          <w:rFonts w:ascii="Calibri" w:hAnsi="Calibri"/>
          <w:sz w:val="20"/>
        </w:rPr>
      </w:pPr>
      <w:r>
        <w:rPr>
          <w:rFonts w:ascii="Calibri" w:hAnsi="Calibri"/>
          <w:sz w:val="20"/>
        </w:rPr>
        <w:t>Each Party hereby confirms that it is acting on its own behalf and not for the benefit of any other person.</w:t>
      </w:r>
    </w:p>
    <w:p w14:paraId="1E0D7C83" w14:textId="77777777" w:rsidR="00E90FD7" w:rsidRDefault="00E90FD7" w:rsidP="00E90FD7">
      <w:pPr>
        <w:rPr>
          <w:rFonts w:ascii="Calibri" w:hAnsi="Calibri"/>
        </w:rPr>
      </w:pPr>
    </w:p>
    <w:p w14:paraId="066E72FA" w14:textId="77777777" w:rsidR="00E90FD7" w:rsidRDefault="00E90FD7" w:rsidP="00E90FD7">
      <w:pPr>
        <w:pStyle w:val="Style1"/>
        <w:rPr>
          <w:rFonts w:ascii="Calibri" w:hAnsi="Calibri"/>
          <w:sz w:val="20"/>
        </w:rPr>
      </w:pPr>
      <w:r>
        <w:rPr>
          <w:rFonts w:ascii="Calibri" w:hAnsi="Calibri"/>
          <w:sz w:val="20"/>
        </w:rPr>
        <w:t>Non-Assignment of Agreement</w:t>
      </w:r>
    </w:p>
    <w:p w14:paraId="563D9BF0" w14:textId="77777777" w:rsidR="00E90FD7" w:rsidRDefault="00E90FD7" w:rsidP="00E90FD7">
      <w:pPr>
        <w:pStyle w:val="Style2n"/>
        <w:rPr>
          <w:rFonts w:ascii="Calibri" w:hAnsi="Calibri"/>
          <w:sz w:val="20"/>
        </w:rPr>
      </w:pPr>
      <w:r>
        <w:rPr>
          <w:rFonts w:ascii="Calibri" w:hAnsi="Calibri"/>
          <w:sz w:val="20"/>
        </w:rPr>
        <w:t>Neither Party may assign, transfer, sub-contract, or in any other manner make available to any third party the benefit and/or burden of this Agreement without the prior written consent of the other Party, such consent not to be unreasonably withheld.</w:t>
      </w:r>
    </w:p>
    <w:p w14:paraId="14942C18" w14:textId="77777777" w:rsidR="00E90FD7" w:rsidRDefault="00E90FD7" w:rsidP="00E90FD7">
      <w:pPr>
        <w:rPr>
          <w:rFonts w:ascii="Calibri" w:hAnsi="Calibri"/>
        </w:rPr>
      </w:pPr>
    </w:p>
    <w:p w14:paraId="136C4965" w14:textId="77777777" w:rsidR="00E90FD7" w:rsidRDefault="00E90FD7" w:rsidP="00E90FD7">
      <w:pPr>
        <w:pStyle w:val="Style1"/>
        <w:rPr>
          <w:rFonts w:ascii="Calibri" w:hAnsi="Calibri"/>
          <w:sz w:val="20"/>
        </w:rPr>
      </w:pPr>
      <w:r>
        <w:rPr>
          <w:rFonts w:ascii="Calibri" w:hAnsi="Calibri"/>
          <w:sz w:val="20"/>
        </w:rPr>
        <w:t>Entire Agreement</w:t>
      </w:r>
    </w:p>
    <w:p w14:paraId="3C4875C4" w14:textId="77777777" w:rsidR="00E90FD7" w:rsidRDefault="00E90FD7" w:rsidP="00E90FD7">
      <w:pPr>
        <w:pStyle w:val="Style2n"/>
        <w:rPr>
          <w:rFonts w:ascii="Calibri" w:hAnsi="Calibri"/>
          <w:sz w:val="20"/>
        </w:rPr>
      </w:pPr>
      <w:r>
        <w:rPr>
          <w:rFonts w:ascii="Calibri" w:hAnsi="Calibri"/>
          <w:sz w:val="20"/>
        </w:rPr>
        <w:t>This Agreement contains the entire agreement between the Parties with respect to its subject matter and may not be modified except by an instrument in writing signed by the duly authorised representatives of the Parties.</w:t>
      </w:r>
    </w:p>
    <w:p w14:paraId="42DAC462" w14:textId="77777777" w:rsidR="00E90FD7" w:rsidRDefault="00E90FD7" w:rsidP="00E90FD7">
      <w:pPr>
        <w:rPr>
          <w:rFonts w:ascii="Calibri" w:hAnsi="Calibri"/>
        </w:rPr>
      </w:pPr>
    </w:p>
    <w:p w14:paraId="5DACB7D2" w14:textId="77777777" w:rsidR="00E90FD7" w:rsidRDefault="00E90FD7" w:rsidP="00E90FD7">
      <w:pPr>
        <w:pStyle w:val="Style1"/>
        <w:rPr>
          <w:rFonts w:ascii="Calibri" w:hAnsi="Calibri"/>
          <w:sz w:val="20"/>
        </w:rPr>
      </w:pPr>
      <w:r>
        <w:rPr>
          <w:rFonts w:ascii="Calibri" w:hAnsi="Calibri"/>
          <w:sz w:val="20"/>
        </w:rPr>
        <w:lastRenderedPageBreak/>
        <w:t>Variation</w:t>
      </w:r>
    </w:p>
    <w:p w14:paraId="4614D36C" w14:textId="77777777" w:rsidR="00E90FD7" w:rsidRDefault="00E90FD7" w:rsidP="00E90FD7">
      <w:pPr>
        <w:pStyle w:val="Style2n"/>
        <w:rPr>
          <w:rFonts w:ascii="Calibri" w:hAnsi="Calibri"/>
          <w:sz w:val="20"/>
        </w:rPr>
      </w:pPr>
      <w:r>
        <w:rPr>
          <w:rFonts w:ascii="Calibri" w:hAnsi="Calibri"/>
          <w:sz w:val="20"/>
        </w:rPr>
        <w:t xml:space="preserve">No variation of or addition to this </w:t>
      </w:r>
      <w:r w:rsidR="002A2196">
        <w:rPr>
          <w:rFonts w:ascii="Calibri" w:hAnsi="Calibri"/>
          <w:sz w:val="20"/>
        </w:rPr>
        <w:t>Schedule</w:t>
      </w:r>
      <w:r>
        <w:rPr>
          <w:rFonts w:ascii="Calibri" w:hAnsi="Calibri"/>
          <w:sz w:val="20"/>
        </w:rPr>
        <w:t xml:space="preserve"> shall be effective unless in writing signed by each of the Parties or by a duly authorised person on its behalf.</w:t>
      </w:r>
    </w:p>
    <w:p w14:paraId="27FFB1CC" w14:textId="77777777" w:rsidR="00E90FD7" w:rsidRDefault="00E90FD7" w:rsidP="00E90FD7">
      <w:pPr>
        <w:rPr>
          <w:rFonts w:ascii="Calibri" w:hAnsi="Calibri"/>
        </w:rPr>
      </w:pPr>
    </w:p>
    <w:p w14:paraId="1754B79A" w14:textId="77777777" w:rsidR="00E90FD7" w:rsidRDefault="00E90FD7" w:rsidP="00E90FD7">
      <w:pPr>
        <w:pStyle w:val="Style1"/>
        <w:rPr>
          <w:rFonts w:ascii="Calibri" w:hAnsi="Calibri"/>
          <w:sz w:val="20"/>
        </w:rPr>
      </w:pPr>
      <w:r>
        <w:rPr>
          <w:rFonts w:ascii="Calibri" w:hAnsi="Calibri"/>
          <w:sz w:val="20"/>
        </w:rPr>
        <w:t>No Waiver</w:t>
      </w:r>
    </w:p>
    <w:p w14:paraId="28145647" w14:textId="77777777" w:rsidR="00E90FD7" w:rsidRDefault="00E90FD7" w:rsidP="00E90FD7">
      <w:pPr>
        <w:pStyle w:val="Style2n"/>
        <w:rPr>
          <w:rFonts w:ascii="Calibri" w:hAnsi="Calibri"/>
          <w:sz w:val="20"/>
        </w:rPr>
      </w:pPr>
      <w:r>
        <w:rPr>
          <w:rFonts w:ascii="Calibri" w:hAnsi="Calibri"/>
          <w:sz w:val="20"/>
        </w:rPr>
        <w:t xml:space="preserve">No failure or delay by either Party in exercising any of its rights under this </w:t>
      </w:r>
      <w:r w:rsidR="002A2196">
        <w:rPr>
          <w:rFonts w:ascii="Calibri" w:hAnsi="Calibri"/>
          <w:sz w:val="20"/>
        </w:rPr>
        <w:t>Schedule</w:t>
      </w:r>
      <w:r>
        <w:rPr>
          <w:rFonts w:ascii="Calibri" w:hAnsi="Calibri"/>
          <w:sz w:val="20"/>
        </w:rPr>
        <w:t xml:space="preserve"> shall be deemed to be a waiver of that right, and no waiver by either Party of a breach of any provision of this </w:t>
      </w:r>
      <w:r w:rsidR="002A2196">
        <w:rPr>
          <w:rFonts w:ascii="Calibri" w:hAnsi="Calibri"/>
          <w:sz w:val="20"/>
        </w:rPr>
        <w:t>Schedule</w:t>
      </w:r>
      <w:r>
        <w:rPr>
          <w:rFonts w:ascii="Calibri" w:hAnsi="Calibri"/>
          <w:sz w:val="20"/>
        </w:rPr>
        <w:t xml:space="preserve"> shall be deemed to be a waiver of any subsequent breach of the same or any other provision.</w:t>
      </w:r>
    </w:p>
    <w:p w14:paraId="2F3EB8A3" w14:textId="77777777" w:rsidR="00E90FD7" w:rsidRDefault="00E90FD7" w:rsidP="00E90FD7">
      <w:pPr>
        <w:rPr>
          <w:rFonts w:ascii="Calibri" w:hAnsi="Calibri"/>
        </w:rPr>
      </w:pPr>
    </w:p>
    <w:p w14:paraId="143E0CB3" w14:textId="77777777" w:rsidR="00E90FD7" w:rsidRDefault="00E90FD7" w:rsidP="00E90FD7">
      <w:pPr>
        <w:pStyle w:val="Style1"/>
        <w:rPr>
          <w:rFonts w:ascii="Calibri" w:hAnsi="Calibri"/>
          <w:sz w:val="20"/>
        </w:rPr>
      </w:pPr>
      <w:r>
        <w:rPr>
          <w:rFonts w:ascii="Calibri" w:hAnsi="Calibri"/>
          <w:sz w:val="20"/>
        </w:rPr>
        <w:t>Severance</w:t>
      </w:r>
    </w:p>
    <w:p w14:paraId="2B79ED72" w14:textId="77777777" w:rsidR="00E90FD7" w:rsidRDefault="00E90FD7" w:rsidP="00E90FD7">
      <w:pPr>
        <w:pStyle w:val="Style2n"/>
        <w:rPr>
          <w:rFonts w:ascii="Calibri" w:hAnsi="Calibri"/>
          <w:sz w:val="20"/>
        </w:rPr>
      </w:pPr>
      <w:r>
        <w:rPr>
          <w:rFonts w:ascii="Calibri" w:hAnsi="Calibri"/>
          <w:sz w:val="20"/>
        </w:rPr>
        <w:t xml:space="preserve">The Parties agree that, </w:t>
      </w:r>
      <w:proofErr w:type="gramStart"/>
      <w:r>
        <w:rPr>
          <w:rFonts w:ascii="Calibri" w:hAnsi="Calibri"/>
          <w:sz w:val="20"/>
        </w:rPr>
        <w:t>in the event that</w:t>
      </w:r>
      <w:proofErr w:type="gramEnd"/>
      <w:r>
        <w:rPr>
          <w:rFonts w:ascii="Calibri" w:hAnsi="Calibri"/>
          <w:sz w:val="20"/>
        </w:rPr>
        <w:t xml:space="preserve"> one or more of the provisions of this </w:t>
      </w:r>
      <w:r w:rsidR="002A2196">
        <w:rPr>
          <w:rFonts w:ascii="Calibri" w:hAnsi="Calibri"/>
          <w:sz w:val="20"/>
        </w:rPr>
        <w:t>Schedule</w:t>
      </w:r>
      <w:r>
        <w:rPr>
          <w:rFonts w:ascii="Calibri" w:hAnsi="Calibri"/>
          <w:sz w:val="20"/>
        </w:rPr>
        <w:t xml:space="preserve"> is found to be unlawful, invalid, or otherwise unenforceable, that or those provisions shall be deemed severed from the remainder of this Agreement. The remainder of this Agreement shall be valid and enforceable.</w:t>
      </w:r>
    </w:p>
    <w:p w14:paraId="7F96EDA6" w14:textId="77777777" w:rsidR="00E90FD7" w:rsidRDefault="00E90FD7" w:rsidP="00E90FD7">
      <w:pPr>
        <w:rPr>
          <w:rFonts w:ascii="Calibri" w:hAnsi="Calibri"/>
        </w:rPr>
      </w:pPr>
    </w:p>
    <w:p w14:paraId="5C280532" w14:textId="77777777" w:rsidR="00E90FD7" w:rsidRDefault="00E90FD7" w:rsidP="00E90FD7">
      <w:pPr>
        <w:pStyle w:val="Style1"/>
        <w:rPr>
          <w:rFonts w:ascii="Calibri" w:hAnsi="Calibri"/>
          <w:sz w:val="20"/>
        </w:rPr>
      </w:pPr>
      <w:r>
        <w:rPr>
          <w:rFonts w:ascii="Calibri" w:hAnsi="Calibri"/>
          <w:sz w:val="20"/>
        </w:rPr>
        <w:t>Communication</w:t>
      </w:r>
    </w:p>
    <w:p w14:paraId="065C2DCD" w14:textId="77777777" w:rsidR="00E90FD7" w:rsidRDefault="00E90FD7" w:rsidP="00396853">
      <w:pPr>
        <w:pStyle w:val="Style2"/>
        <w:tabs>
          <w:tab w:val="num" w:pos="709"/>
        </w:tabs>
        <w:rPr>
          <w:rFonts w:ascii="Calibri" w:hAnsi="Calibri"/>
          <w:sz w:val="20"/>
        </w:rPr>
      </w:pPr>
      <w:r>
        <w:rPr>
          <w:rFonts w:ascii="Calibri" w:hAnsi="Calibri"/>
          <w:sz w:val="20"/>
        </w:rPr>
        <w:t xml:space="preserve">All notices under this </w:t>
      </w:r>
      <w:r w:rsidR="002A2196">
        <w:rPr>
          <w:rFonts w:ascii="Calibri" w:hAnsi="Calibri"/>
          <w:sz w:val="20"/>
        </w:rPr>
        <w:t>Schedule</w:t>
      </w:r>
      <w:r>
        <w:rPr>
          <w:rFonts w:ascii="Calibri" w:hAnsi="Calibri"/>
          <w:sz w:val="20"/>
        </w:rPr>
        <w:t xml:space="preserve"> shall be in writing and be deemed duly given if signed by the Party giving the notice or by a duly authorised officer thereof, as appropriate.</w:t>
      </w:r>
    </w:p>
    <w:p w14:paraId="1955D4C3" w14:textId="77777777" w:rsidR="00E90FD7" w:rsidRDefault="00E90FD7" w:rsidP="00396853">
      <w:pPr>
        <w:pStyle w:val="Style2"/>
        <w:tabs>
          <w:tab w:val="num" w:pos="709"/>
        </w:tabs>
        <w:rPr>
          <w:rFonts w:ascii="Calibri" w:hAnsi="Calibri"/>
          <w:sz w:val="20"/>
        </w:rPr>
      </w:pPr>
      <w:r>
        <w:rPr>
          <w:rFonts w:ascii="Calibri" w:hAnsi="Calibri"/>
          <w:sz w:val="20"/>
        </w:rPr>
        <w:t>Notices shall be deemed to have been duly given:</w:t>
      </w:r>
    </w:p>
    <w:p w14:paraId="0CCFF4AA" w14:textId="77777777" w:rsidR="00E90FD7" w:rsidRDefault="00E90FD7" w:rsidP="00E90FD7">
      <w:pPr>
        <w:pStyle w:val="Style311"/>
        <w:rPr>
          <w:rFonts w:ascii="Calibri" w:hAnsi="Calibri"/>
          <w:sz w:val="20"/>
        </w:rPr>
      </w:pPr>
      <w:r>
        <w:rPr>
          <w:rFonts w:ascii="Calibri" w:hAnsi="Calibri"/>
          <w:sz w:val="20"/>
        </w:rPr>
        <w:t>when delivered, if delivered by courier or other messenger (including registered mail) during the normal business hours of the recipient; or</w:t>
      </w:r>
    </w:p>
    <w:p w14:paraId="20E9DD99" w14:textId="77777777" w:rsidR="00E90FD7" w:rsidRDefault="00E90FD7" w:rsidP="00E90FD7">
      <w:pPr>
        <w:pStyle w:val="Style311"/>
        <w:rPr>
          <w:rFonts w:ascii="Calibri" w:hAnsi="Calibri"/>
          <w:sz w:val="20"/>
        </w:rPr>
      </w:pPr>
      <w:r>
        <w:rPr>
          <w:rFonts w:ascii="Calibri" w:hAnsi="Calibri"/>
          <w:sz w:val="20"/>
        </w:rPr>
        <w:t>when sent, if transmitted by facsimile or email and a successful transmission report or return receipt is generated; or</w:t>
      </w:r>
    </w:p>
    <w:p w14:paraId="46E70721" w14:textId="77777777" w:rsidR="00E90FD7" w:rsidRDefault="00E90FD7" w:rsidP="00E90FD7">
      <w:pPr>
        <w:pStyle w:val="Style311"/>
        <w:rPr>
          <w:rFonts w:ascii="Calibri" w:hAnsi="Calibri"/>
          <w:sz w:val="20"/>
        </w:rPr>
      </w:pPr>
      <w:r>
        <w:rPr>
          <w:rFonts w:ascii="Calibri" w:hAnsi="Calibri"/>
          <w:sz w:val="20"/>
        </w:rPr>
        <w:t>on the fifth business day following mailing, if mailed by national ordinary mail, postage prepaid; or</w:t>
      </w:r>
    </w:p>
    <w:p w14:paraId="280960F2" w14:textId="77777777" w:rsidR="00E90FD7" w:rsidRDefault="00E90FD7" w:rsidP="00E90FD7">
      <w:pPr>
        <w:pStyle w:val="Style311"/>
        <w:rPr>
          <w:rFonts w:ascii="Calibri" w:hAnsi="Calibri"/>
          <w:sz w:val="20"/>
        </w:rPr>
      </w:pPr>
      <w:r>
        <w:rPr>
          <w:rFonts w:ascii="Calibri" w:hAnsi="Calibri"/>
          <w:sz w:val="20"/>
        </w:rPr>
        <w:t>on the tenth business day following mailing, if mailed by airmail, postage prepaid.</w:t>
      </w:r>
    </w:p>
    <w:p w14:paraId="0AD8E33B" w14:textId="77777777" w:rsidR="00E90FD7" w:rsidRPr="00396853" w:rsidRDefault="00E90FD7" w:rsidP="00396853">
      <w:pPr>
        <w:pStyle w:val="Style2"/>
        <w:tabs>
          <w:tab w:val="num" w:pos="709"/>
        </w:tabs>
        <w:rPr>
          <w:rFonts w:ascii="Calibri" w:hAnsi="Calibri"/>
          <w:sz w:val="20"/>
        </w:rPr>
      </w:pPr>
      <w:r>
        <w:rPr>
          <w:rFonts w:ascii="Calibri" w:hAnsi="Calibri"/>
          <w:sz w:val="20"/>
        </w:rPr>
        <w:t xml:space="preserve">All notices under this </w:t>
      </w:r>
      <w:r w:rsidR="002A2196">
        <w:rPr>
          <w:rFonts w:ascii="Calibri" w:hAnsi="Calibri"/>
          <w:sz w:val="20"/>
        </w:rPr>
        <w:t>Schedule</w:t>
      </w:r>
      <w:r>
        <w:rPr>
          <w:rFonts w:ascii="Calibri" w:hAnsi="Calibri"/>
          <w:sz w:val="20"/>
        </w:rPr>
        <w:t xml:space="preserve"> shall be addressed to the most recent address, facsimile number, or email address notified to the other Party.</w:t>
      </w:r>
    </w:p>
    <w:sectPr w:rsidR="00E90FD7" w:rsidRPr="00396853" w:rsidSect="007878A6">
      <w:headerReference w:type="default" r:id="rId12"/>
      <w:footerReference w:type="even" r:id="rId13"/>
      <w:headerReference w:type="first" r:id="rId14"/>
      <w:pgSz w:w="11906" w:h="16838"/>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EC8BB" w14:textId="77777777" w:rsidR="0064318F" w:rsidRDefault="0064318F">
      <w:r>
        <w:separator/>
      </w:r>
    </w:p>
  </w:endnote>
  <w:endnote w:type="continuationSeparator" w:id="0">
    <w:p w14:paraId="1406C079" w14:textId="77777777" w:rsidR="0064318F" w:rsidRDefault="0064318F">
      <w:r>
        <w:continuationSeparator/>
      </w:r>
    </w:p>
  </w:endnote>
  <w:endnote w:type="continuationNotice" w:id="1">
    <w:p w14:paraId="00403AE0" w14:textId="77777777" w:rsidR="0064318F" w:rsidRDefault="006431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IDFont+F3">
    <w:altName w:val="Calibri"/>
    <w:panose1 w:val="020B0604020202020204"/>
    <w:charset w:val="00"/>
    <w:family w:val="auto"/>
    <w:notTrueType/>
    <w:pitch w:val="default"/>
    <w:sig w:usb0="00000003" w:usb1="00000000" w:usb2="00000000" w:usb3="00000000" w:csb0="00000001" w:csb1="00000000"/>
  </w:font>
  <w:font w:name="CIDFont+F2">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A4FA4" w14:textId="77777777" w:rsidR="00641B7C" w:rsidRDefault="00641B7C" w:rsidP="001D60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5E17CD" w14:textId="77777777" w:rsidR="00641B7C" w:rsidRDefault="00641B7C" w:rsidP="001D604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33F0A" w14:textId="77777777" w:rsidR="0064318F" w:rsidRDefault="0064318F">
      <w:r>
        <w:separator/>
      </w:r>
    </w:p>
  </w:footnote>
  <w:footnote w:type="continuationSeparator" w:id="0">
    <w:p w14:paraId="36E8C9DD" w14:textId="77777777" w:rsidR="0064318F" w:rsidRDefault="0064318F">
      <w:r>
        <w:continuationSeparator/>
      </w:r>
    </w:p>
  </w:footnote>
  <w:footnote w:type="continuationNotice" w:id="1">
    <w:p w14:paraId="3BBA1D93" w14:textId="77777777" w:rsidR="0064318F" w:rsidRDefault="006431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1491" w14:textId="1B8F1D13" w:rsidR="00641B7C" w:rsidRDefault="00D32ECF" w:rsidP="009B4EAF">
    <w:pPr>
      <w:pStyle w:val="Header"/>
      <w:jc w:val="right"/>
      <w:rPr>
        <w:noProof/>
      </w:rPr>
    </w:pPr>
    <w:r>
      <w:rPr>
        <w:noProof/>
      </w:rPr>
      <w:drawing>
        <wp:inline distT="0" distB="0" distL="0" distR="0" wp14:anchorId="0FC0E045" wp14:editId="0D6FF823">
          <wp:extent cx="1821180" cy="4648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1180" cy="464820"/>
                  </a:xfrm>
                  <a:prstGeom prst="rect">
                    <a:avLst/>
                  </a:prstGeom>
                  <a:noFill/>
                  <a:ln>
                    <a:noFill/>
                  </a:ln>
                </pic:spPr>
              </pic:pic>
            </a:graphicData>
          </a:graphic>
        </wp:inline>
      </w:drawing>
    </w:r>
  </w:p>
  <w:p w14:paraId="282BD91E" w14:textId="77777777" w:rsidR="00641B7C" w:rsidRDefault="00641B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CD35C" w14:textId="77777777" w:rsidR="00641B7C" w:rsidRDefault="00641B7C" w:rsidP="009B4EAF">
    <w:pPr>
      <w:pStyle w:val="Header"/>
      <w:jc w:val="right"/>
      <w:rPr>
        <w:rFonts w:ascii="Calibri" w:hAnsi="Calibri"/>
        <w:sz w:val="22"/>
        <w:szCs w:val="22"/>
      </w:rPr>
    </w:pPr>
  </w:p>
  <w:p w14:paraId="11A5519B" w14:textId="77777777" w:rsidR="00641B7C" w:rsidRDefault="00641B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B406525A"/>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51"/>
        </w:tabs>
        <w:ind w:left="17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21465F8"/>
    <w:multiLevelType w:val="hybridMultilevel"/>
    <w:tmpl w:val="2694577C"/>
    <w:lvl w:ilvl="0" w:tplc="72524AA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CA2C8C"/>
    <w:multiLevelType w:val="singleLevel"/>
    <w:tmpl w:val="7E224F36"/>
    <w:lvl w:ilvl="0">
      <w:start w:val="1"/>
      <w:numFmt w:val="upperLetter"/>
      <w:lvlText w:val="(%1)"/>
      <w:lvlJc w:val="left"/>
      <w:pPr>
        <w:tabs>
          <w:tab w:val="num" w:pos="525"/>
        </w:tabs>
        <w:ind w:left="525" w:hanging="525"/>
      </w:pPr>
      <w:rPr>
        <w:rFonts w:hint="default"/>
      </w:rPr>
    </w:lvl>
  </w:abstractNum>
  <w:abstractNum w:abstractNumId="3" w15:restartNumberingAfterBreak="0">
    <w:nsid w:val="077E1201"/>
    <w:multiLevelType w:val="singleLevel"/>
    <w:tmpl w:val="C144E0F6"/>
    <w:lvl w:ilvl="0">
      <w:start w:val="1"/>
      <w:numFmt w:val="lowerLetter"/>
      <w:lvlText w:val="(%1)"/>
      <w:lvlJc w:val="left"/>
      <w:pPr>
        <w:tabs>
          <w:tab w:val="num" w:pos="600"/>
        </w:tabs>
        <w:ind w:left="600" w:hanging="375"/>
      </w:pPr>
      <w:rPr>
        <w:rFonts w:hint="default"/>
      </w:rPr>
    </w:lvl>
  </w:abstractNum>
  <w:abstractNum w:abstractNumId="4" w15:restartNumberingAfterBreak="0">
    <w:nsid w:val="07C24114"/>
    <w:multiLevelType w:val="multilevel"/>
    <w:tmpl w:val="D10EB172"/>
    <w:lvl w:ilvl="0">
      <w:start w:val="1"/>
      <w:numFmt w:val="decimal"/>
      <w:lvlText w:val="%1."/>
      <w:lvlJc w:val="left"/>
      <w:pPr>
        <w:ind w:left="360" w:hanging="360"/>
      </w:pPr>
      <w:rPr>
        <w:rFonts w:hint="default"/>
        <w:b/>
      </w:rPr>
    </w:lvl>
    <w:lvl w:ilvl="1">
      <w:start w:val="1"/>
      <w:numFmt w:val="decimal"/>
      <w:lvlText w:val="%1.%2."/>
      <w:lvlJc w:val="left"/>
      <w:pPr>
        <w:ind w:left="858"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98E503D"/>
    <w:multiLevelType w:val="multilevel"/>
    <w:tmpl w:val="7CEE4B90"/>
    <w:lvl w:ilvl="0">
      <w:start w:val="12"/>
      <w:numFmt w:val="decimal"/>
      <w:lvlText w:val="%1"/>
      <w:lvlJc w:val="left"/>
      <w:pPr>
        <w:tabs>
          <w:tab w:val="num" w:pos="375"/>
        </w:tabs>
        <w:ind w:left="375" w:hanging="375"/>
      </w:pPr>
      <w:rPr>
        <w:rFonts w:hint="default"/>
      </w:rPr>
    </w:lvl>
    <w:lvl w:ilvl="1">
      <w:start w:val="1"/>
      <w:numFmt w:val="decimal"/>
      <w:lvlText w:val="%1.%2"/>
      <w:lvlJc w:val="left"/>
      <w:pPr>
        <w:tabs>
          <w:tab w:val="num" w:pos="942"/>
        </w:tabs>
        <w:ind w:left="942" w:hanging="37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6" w15:restartNumberingAfterBreak="0">
    <w:nsid w:val="129F0BCD"/>
    <w:multiLevelType w:val="multilevel"/>
    <w:tmpl w:val="B79EBEEA"/>
    <w:lvl w:ilvl="0">
      <w:start w:val="7"/>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2AE4361"/>
    <w:multiLevelType w:val="multilevel"/>
    <w:tmpl w:val="2FE26B8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72225CD"/>
    <w:multiLevelType w:val="multilevel"/>
    <w:tmpl w:val="B04E37B0"/>
    <w:lvl w:ilvl="0">
      <w:start w:val="11"/>
      <w:numFmt w:val="decimal"/>
      <w:lvlText w:val="%1"/>
      <w:lvlJc w:val="left"/>
      <w:pPr>
        <w:tabs>
          <w:tab w:val="num" w:pos="375"/>
        </w:tabs>
        <w:ind w:left="375" w:hanging="375"/>
      </w:pPr>
      <w:rPr>
        <w:rFonts w:hint="default"/>
      </w:rPr>
    </w:lvl>
    <w:lvl w:ilvl="1">
      <w:start w:val="2"/>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17303BCC"/>
    <w:multiLevelType w:val="hybridMultilevel"/>
    <w:tmpl w:val="70F0218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17A01909"/>
    <w:multiLevelType w:val="multilevel"/>
    <w:tmpl w:val="D8BEA0B4"/>
    <w:lvl w:ilvl="0">
      <w:start w:val="13"/>
      <w:numFmt w:val="decimal"/>
      <w:lvlText w:val="%1"/>
      <w:lvlJc w:val="left"/>
      <w:pPr>
        <w:tabs>
          <w:tab w:val="num" w:pos="630"/>
        </w:tabs>
        <w:ind w:left="630" w:hanging="630"/>
      </w:pPr>
      <w:rPr>
        <w:rFonts w:hint="default"/>
      </w:rPr>
    </w:lvl>
    <w:lvl w:ilvl="1">
      <w:start w:val="1"/>
      <w:numFmt w:val="decimal"/>
      <w:lvlText w:val="%1.%2"/>
      <w:lvlJc w:val="left"/>
      <w:pPr>
        <w:tabs>
          <w:tab w:val="num" w:pos="1350"/>
        </w:tabs>
        <w:ind w:left="1350" w:hanging="63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185642B1"/>
    <w:multiLevelType w:val="multilevel"/>
    <w:tmpl w:val="7AC2D1E4"/>
    <w:lvl w:ilvl="0">
      <w:start w:val="1"/>
      <w:numFmt w:val="decimal"/>
      <w:lvlText w:val="%1.0"/>
      <w:lvlJc w:val="left"/>
      <w:pPr>
        <w:tabs>
          <w:tab w:val="num" w:pos="570"/>
        </w:tabs>
        <w:ind w:left="570" w:hanging="570"/>
      </w:pPr>
      <w:rPr>
        <w:rFonts w:hint="default"/>
        <w:sz w:val="22"/>
        <w:szCs w:val="22"/>
        <w:u w:val="none"/>
      </w:rPr>
    </w:lvl>
    <w:lvl w:ilvl="1">
      <w:start w:val="1"/>
      <w:numFmt w:val="decimal"/>
      <w:lvlText w:val="%1.%2"/>
      <w:lvlJc w:val="left"/>
      <w:pPr>
        <w:tabs>
          <w:tab w:val="num" w:pos="1290"/>
        </w:tabs>
        <w:ind w:left="1290" w:hanging="57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3240"/>
        </w:tabs>
        <w:ind w:left="3240" w:hanging="108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5040"/>
        </w:tabs>
        <w:ind w:left="5040" w:hanging="144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840"/>
        </w:tabs>
        <w:ind w:left="6840" w:hanging="1800"/>
      </w:pPr>
      <w:rPr>
        <w:rFonts w:hint="default"/>
        <w:u w:val="none"/>
      </w:rPr>
    </w:lvl>
    <w:lvl w:ilvl="8">
      <w:start w:val="1"/>
      <w:numFmt w:val="decimal"/>
      <w:lvlText w:val="%1.%2.%3.%4.%5.%6.%7.%8.%9"/>
      <w:lvlJc w:val="left"/>
      <w:pPr>
        <w:tabs>
          <w:tab w:val="num" w:pos="7920"/>
        </w:tabs>
        <w:ind w:left="7920" w:hanging="2160"/>
      </w:pPr>
      <w:rPr>
        <w:rFonts w:hint="default"/>
        <w:u w:val="none"/>
      </w:rPr>
    </w:lvl>
  </w:abstractNum>
  <w:abstractNum w:abstractNumId="12" w15:restartNumberingAfterBreak="0">
    <w:nsid w:val="219915C0"/>
    <w:multiLevelType w:val="singleLevel"/>
    <w:tmpl w:val="49407F90"/>
    <w:lvl w:ilvl="0">
      <w:start w:val="1"/>
      <w:numFmt w:val="lowerLetter"/>
      <w:lvlText w:val="(%1)"/>
      <w:lvlJc w:val="left"/>
      <w:pPr>
        <w:tabs>
          <w:tab w:val="num" w:pos="375"/>
        </w:tabs>
        <w:ind w:left="375" w:hanging="375"/>
      </w:pPr>
      <w:rPr>
        <w:rFonts w:hint="default"/>
      </w:rPr>
    </w:lvl>
  </w:abstractNum>
  <w:abstractNum w:abstractNumId="13" w15:restartNumberingAfterBreak="0">
    <w:nsid w:val="21B41BAA"/>
    <w:multiLevelType w:val="multilevel"/>
    <w:tmpl w:val="E95AA848"/>
    <w:lvl w:ilvl="0">
      <w:start w:val="12"/>
      <w:numFmt w:val="decimal"/>
      <w:lvlText w:val="%1"/>
      <w:lvlJc w:val="left"/>
      <w:pPr>
        <w:tabs>
          <w:tab w:val="num" w:pos="675"/>
        </w:tabs>
        <w:ind w:left="675" w:hanging="675"/>
      </w:pPr>
      <w:rPr>
        <w:rFonts w:hint="default"/>
      </w:rPr>
    </w:lvl>
    <w:lvl w:ilvl="1">
      <w:start w:val="1"/>
      <w:numFmt w:val="decimal"/>
      <w:lvlText w:val="%1.%2"/>
      <w:lvlJc w:val="left"/>
      <w:pPr>
        <w:tabs>
          <w:tab w:val="num" w:pos="1395"/>
        </w:tabs>
        <w:ind w:left="1395" w:hanging="6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325409CF"/>
    <w:multiLevelType w:val="multilevel"/>
    <w:tmpl w:val="D8BEA0B4"/>
    <w:lvl w:ilvl="0">
      <w:start w:val="13"/>
      <w:numFmt w:val="decimal"/>
      <w:lvlText w:val="%1"/>
      <w:lvlJc w:val="left"/>
      <w:pPr>
        <w:tabs>
          <w:tab w:val="num" w:pos="630"/>
        </w:tabs>
        <w:ind w:left="630" w:hanging="630"/>
      </w:pPr>
      <w:rPr>
        <w:rFonts w:hint="default"/>
      </w:rPr>
    </w:lvl>
    <w:lvl w:ilvl="1">
      <w:start w:val="1"/>
      <w:numFmt w:val="decimal"/>
      <w:lvlText w:val="%1.%2"/>
      <w:lvlJc w:val="left"/>
      <w:pPr>
        <w:tabs>
          <w:tab w:val="num" w:pos="1350"/>
        </w:tabs>
        <w:ind w:left="1350" w:hanging="63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39983A11"/>
    <w:multiLevelType w:val="multilevel"/>
    <w:tmpl w:val="D27A2696"/>
    <w:lvl w:ilvl="0">
      <w:start w:val="1"/>
      <w:numFmt w:val="decimal"/>
      <w:pStyle w:val="Style1"/>
      <w:lvlText w:val="%1."/>
      <w:lvlJc w:val="left"/>
      <w:pPr>
        <w:tabs>
          <w:tab w:val="num" w:pos="709"/>
        </w:tabs>
        <w:ind w:left="709" w:hanging="709"/>
      </w:pPr>
      <w:rPr>
        <w:rFonts w:ascii="Arial" w:hAnsi="Arial" w:hint="default"/>
        <w:b w:val="0"/>
        <w:i w:val="0"/>
        <w:sz w:val="22"/>
      </w:rPr>
    </w:lvl>
    <w:lvl w:ilvl="1">
      <w:start w:val="1"/>
      <w:numFmt w:val="decimal"/>
      <w:lvlRestart w:val="0"/>
      <w:lvlText w:val="%2."/>
      <w:lvlJc w:val="left"/>
      <w:pPr>
        <w:tabs>
          <w:tab w:val="num" w:pos="709"/>
        </w:tabs>
        <w:ind w:left="709" w:hanging="709"/>
      </w:pPr>
      <w:rPr>
        <w:rFonts w:ascii="Arial" w:hAnsi="Arial" w:hint="default"/>
        <w:b w:val="0"/>
        <w:i w:val="0"/>
        <w:sz w:val="22"/>
      </w:rPr>
    </w:lvl>
    <w:lvl w:ilvl="2">
      <w:start w:val="1"/>
      <w:numFmt w:val="decimal"/>
      <w:lvlRestart w:val="1"/>
      <w:pStyle w:val="Style2"/>
      <w:lvlText w:val="%1.%3"/>
      <w:lvlJc w:val="left"/>
      <w:rPr>
        <w:rFonts w:ascii="Calibri" w:hAnsi="Calibri" w:hint="default"/>
        <w:b w:val="0"/>
        <w:i w:val="0"/>
        <w:sz w:val="20"/>
        <w:szCs w:val="20"/>
      </w:rPr>
    </w:lvl>
    <w:lvl w:ilvl="3">
      <w:start w:val="1"/>
      <w:numFmt w:val="lowerLetter"/>
      <w:lvlRestart w:val="1"/>
      <w:pStyle w:val="Style2a"/>
      <w:lvlText w:val="%4)"/>
      <w:lvlJc w:val="left"/>
      <w:pPr>
        <w:tabs>
          <w:tab w:val="num" w:pos="1418"/>
        </w:tabs>
        <w:ind w:left="1418" w:hanging="709"/>
      </w:pPr>
      <w:rPr>
        <w:rFonts w:ascii="Arial" w:hAnsi="Arial" w:hint="default"/>
        <w:b w:val="0"/>
        <w:i w:val="0"/>
        <w:sz w:val="22"/>
      </w:rPr>
    </w:lvl>
    <w:lvl w:ilvl="4">
      <w:start w:val="1"/>
      <w:numFmt w:val="decimal"/>
      <w:lvlRestart w:val="3"/>
      <w:pStyle w:val="Style311"/>
      <w:lvlText w:val="%1.%3.%5"/>
      <w:lvlJc w:val="left"/>
      <w:rPr>
        <w:rFonts w:ascii="Calibri" w:hAnsi="Calibri" w:hint="default"/>
        <w:sz w:val="20"/>
        <w:szCs w:val="20"/>
      </w:rPr>
    </w:lvl>
    <w:lvl w:ilvl="5">
      <w:start w:val="1"/>
      <w:numFmt w:val="lowerLetter"/>
      <w:lvlRestart w:val="3"/>
      <w:pStyle w:val="Style3a"/>
      <w:lvlText w:val="%6)"/>
      <w:lvlJc w:val="left"/>
      <w:pPr>
        <w:tabs>
          <w:tab w:val="num" w:pos="2126"/>
        </w:tabs>
        <w:ind w:left="2126" w:hanging="708"/>
      </w:pPr>
      <w:rPr>
        <w:rFonts w:hint="default"/>
      </w:rPr>
    </w:lvl>
    <w:lvl w:ilvl="6">
      <w:start w:val="1"/>
      <w:numFmt w:val="decimal"/>
      <w:lvlRestart w:val="5"/>
      <w:pStyle w:val="Style4"/>
      <w:lvlText w:val="%1.%3.%5.%7"/>
      <w:lvlJc w:val="left"/>
      <w:pPr>
        <w:tabs>
          <w:tab w:val="num" w:pos="2835"/>
        </w:tabs>
        <w:ind w:left="2835" w:hanging="709"/>
      </w:pPr>
      <w:rPr>
        <w:rFonts w:hint="default"/>
      </w:rPr>
    </w:lvl>
    <w:lvl w:ilvl="7">
      <w:start w:val="1"/>
      <w:numFmt w:val="lowerLetter"/>
      <w:lvlRestart w:val="5"/>
      <w:pStyle w:val="Style4a"/>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C0679D6"/>
    <w:multiLevelType w:val="multilevel"/>
    <w:tmpl w:val="9CA61652"/>
    <w:lvl w:ilvl="0">
      <w:start w:val="2"/>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40FA6E49"/>
    <w:multiLevelType w:val="multilevel"/>
    <w:tmpl w:val="AB5C8C2E"/>
    <w:lvl w:ilvl="0">
      <w:start w:val="1"/>
      <w:numFmt w:val="decimal"/>
      <w:lvlText w:val="%1.0"/>
      <w:lvlJc w:val="left"/>
      <w:pPr>
        <w:tabs>
          <w:tab w:val="num" w:pos="570"/>
        </w:tabs>
        <w:ind w:left="570" w:hanging="570"/>
      </w:pPr>
      <w:rPr>
        <w:rFonts w:hint="default"/>
        <w:u w:val="none"/>
      </w:rPr>
    </w:lvl>
    <w:lvl w:ilvl="1">
      <w:start w:val="1"/>
      <w:numFmt w:val="decimal"/>
      <w:lvlText w:val="%1.%2"/>
      <w:lvlJc w:val="left"/>
      <w:pPr>
        <w:tabs>
          <w:tab w:val="num" w:pos="1290"/>
        </w:tabs>
        <w:ind w:left="1290" w:hanging="57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3240"/>
        </w:tabs>
        <w:ind w:left="3240" w:hanging="108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5040"/>
        </w:tabs>
        <w:ind w:left="5040" w:hanging="144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840"/>
        </w:tabs>
        <w:ind w:left="6840" w:hanging="1800"/>
      </w:pPr>
      <w:rPr>
        <w:rFonts w:hint="default"/>
        <w:u w:val="none"/>
      </w:rPr>
    </w:lvl>
    <w:lvl w:ilvl="8">
      <w:start w:val="1"/>
      <w:numFmt w:val="decimal"/>
      <w:lvlText w:val="%1.%2.%3.%4.%5.%6.%7.%8.%9"/>
      <w:lvlJc w:val="left"/>
      <w:pPr>
        <w:tabs>
          <w:tab w:val="num" w:pos="7920"/>
        </w:tabs>
        <w:ind w:left="7920" w:hanging="2160"/>
      </w:pPr>
      <w:rPr>
        <w:rFonts w:hint="default"/>
        <w:u w:val="none"/>
      </w:rPr>
    </w:lvl>
  </w:abstractNum>
  <w:abstractNum w:abstractNumId="18" w15:restartNumberingAfterBreak="0">
    <w:nsid w:val="41B922B2"/>
    <w:multiLevelType w:val="singleLevel"/>
    <w:tmpl w:val="8AD464D6"/>
    <w:lvl w:ilvl="0">
      <w:start w:val="1"/>
      <w:numFmt w:val="decimal"/>
      <w:lvlText w:val="(%1)"/>
      <w:lvlJc w:val="left"/>
      <w:pPr>
        <w:tabs>
          <w:tab w:val="num" w:pos="390"/>
        </w:tabs>
        <w:ind w:left="390" w:hanging="390"/>
      </w:pPr>
      <w:rPr>
        <w:rFonts w:hint="default"/>
      </w:rPr>
    </w:lvl>
  </w:abstractNum>
  <w:abstractNum w:abstractNumId="19" w15:restartNumberingAfterBreak="0">
    <w:nsid w:val="43E31251"/>
    <w:multiLevelType w:val="multilevel"/>
    <w:tmpl w:val="D2628E3C"/>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4520208E"/>
    <w:multiLevelType w:val="singleLevel"/>
    <w:tmpl w:val="2BE07FAC"/>
    <w:lvl w:ilvl="0">
      <w:start w:val="2"/>
      <w:numFmt w:val="lowerLetter"/>
      <w:lvlText w:val="(%1)"/>
      <w:lvlJc w:val="left"/>
      <w:pPr>
        <w:tabs>
          <w:tab w:val="num" w:pos="615"/>
        </w:tabs>
        <w:ind w:left="615" w:hanging="615"/>
      </w:pPr>
      <w:rPr>
        <w:rFonts w:hint="default"/>
      </w:rPr>
    </w:lvl>
  </w:abstractNum>
  <w:abstractNum w:abstractNumId="21" w15:restartNumberingAfterBreak="0">
    <w:nsid w:val="49272B7D"/>
    <w:multiLevelType w:val="multilevel"/>
    <w:tmpl w:val="2BAA72C0"/>
    <w:lvl w:ilvl="0">
      <w:start w:val="9"/>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2" w15:restartNumberingAfterBreak="0">
    <w:nsid w:val="4BED12DC"/>
    <w:multiLevelType w:val="multilevel"/>
    <w:tmpl w:val="70C838E8"/>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u w:val="single"/>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23" w15:restartNumberingAfterBreak="0">
    <w:nsid w:val="4D07507D"/>
    <w:multiLevelType w:val="multilevel"/>
    <w:tmpl w:val="239EDC6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54A61FE7"/>
    <w:multiLevelType w:val="hybridMultilevel"/>
    <w:tmpl w:val="D3061574"/>
    <w:lvl w:ilvl="0" w:tplc="1262AEC8">
      <w:start w:val="1"/>
      <w:numFmt w:val="upperLetter"/>
      <w:lvlText w:val="%1."/>
      <w:lvlJc w:val="left"/>
      <w:pPr>
        <w:ind w:left="360" w:hanging="360"/>
      </w:pPr>
      <w:rPr>
        <w:rFonts w:hint="default"/>
        <w:b/>
        <w:color w:val="1F497D"/>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5723E73"/>
    <w:multiLevelType w:val="multilevel"/>
    <w:tmpl w:val="A730913C"/>
    <w:lvl w:ilvl="0">
      <w:start w:val="2"/>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6" w15:restartNumberingAfterBreak="0">
    <w:nsid w:val="5A2874F0"/>
    <w:multiLevelType w:val="hybridMultilevel"/>
    <w:tmpl w:val="E73C7DF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F3B22C2"/>
    <w:multiLevelType w:val="hybridMultilevel"/>
    <w:tmpl w:val="26CA6794"/>
    <w:lvl w:ilvl="0" w:tplc="5A525616">
      <w:start w:val="1"/>
      <w:numFmt w:val="lowerLetter"/>
      <w:lvlText w:val="(%1)"/>
      <w:lvlJc w:val="left"/>
      <w:pPr>
        <w:tabs>
          <w:tab w:val="num" w:pos="720"/>
        </w:tabs>
        <w:ind w:left="720" w:hanging="360"/>
      </w:pPr>
      <w:rPr>
        <w:rFonts w:hint="default"/>
      </w:rPr>
    </w:lvl>
    <w:lvl w:ilvl="1" w:tplc="195676C2">
      <w:start w:val="1"/>
      <w:numFmt w:val="lowerLetter"/>
      <w:lvlText w:val="%2."/>
      <w:lvlJc w:val="left"/>
      <w:pPr>
        <w:tabs>
          <w:tab w:val="num" w:pos="1440"/>
        </w:tabs>
        <w:ind w:left="1440" w:hanging="360"/>
      </w:pPr>
    </w:lvl>
    <w:lvl w:ilvl="2" w:tplc="6EA2DBC4" w:tentative="1">
      <w:start w:val="1"/>
      <w:numFmt w:val="lowerRoman"/>
      <w:lvlText w:val="%3."/>
      <w:lvlJc w:val="right"/>
      <w:pPr>
        <w:tabs>
          <w:tab w:val="num" w:pos="2160"/>
        </w:tabs>
        <w:ind w:left="2160" w:hanging="180"/>
      </w:pPr>
    </w:lvl>
    <w:lvl w:ilvl="3" w:tplc="7C8A40C4" w:tentative="1">
      <w:start w:val="1"/>
      <w:numFmt w:val="decimal"/>
      <w:lvlText w:val="%4."/>
      <w:lvlJc w:val="left"/>
      <w:pPr>
        <w:tabs>
          <w:tab w:val="num" w:pos="2880"/>
        </w:tabs>
        <w:ind w:left="2880" w:hanging="360"/>
      </w:pPr>
    </w:lvl>
    <w:lvl w:ilvl="4" w:tplc="1B26DBE0" w:tentative="1">
      <w:start w:val="1"/>
      <w:numFmt w:val="lowerLetter"/>
      <w:lvlText w:val="%5."/>
      <w:lvlJc w:val="left"/>
      <w:pPr>
        <w:tabs>
          <w:tab w:val="num" w:pos="3600"/>
        </w:tabs>
        <w:ind w:left="3600" w:hanging="360"/>
      </w:pPr>
    </w:lvl>
    <w:lvl w:ilvl="5" w:tplc="A3CEA906" w:tentative="1">
      <w:start w:val="1"/>
      <w:numFmt w:val="lowerRoman"/>
      <w:lvlText w:val="%6."/>
      <w:lvlJc w:val="right"/>
      <w:pPr>
        <w:tabs>
          <w:tab w:val="num" w:pos="4320"/>
        </w:tabs>
        <w:ind w:left="4320" w:hanging="180"/>
      </w:pPr>
    </w:lvl>
    <w:lvl w:ilvl="6" w:tplc="CD6404EC" w:tentative="1">
      <w:start w:val="1"/>
      <w:numFmt w:val="decimal"/>
      <w:lvlText w:val="%7."/>
      <w:lvlJc w:val="left"/>
      <w:pPr>
        <w:tabs>
          <w:tab w:val="num" w:pos="5040"/>
        </w:tabs>
        <w:ind w:left="5040" w:hanging="360"/>
      </w:pPr>
    </w:lvl>
    <w:lvl w:ilvl="7" w:tplc="0DD87030" w:tentative="1">
      <w:start w:val="1"/>
      <w:numFmt w:val="lowerLetter"/>
      <w:lvlText w:val="%8."/>
      <w:lvlJc w:val="left"/>
      <w:pPr>
        <w:tabs>
          <w:tab w:val="num" w:pos="5760"/>
        </w:tabs>
        <w:ind w:left="5760" w:hanging="360"/>
      </w:pPr>
    </w:lvl>
    <w:lvl w:ilvl="8" w:tplc="845EA94A" w:tentative="1">
      <w:start w:val="1"/>
      <w:numFmt w:val="lowerRoman"/>
      <w:lvlText w:val="%9."/>
      <w:lvlJc w:val="right"/>
      <w:pPr>
        <w:tabs>
          <w:tab w:val="num" w:pos="6480"/>
        </w:tabs>
        <w:ind w:left="6480" w:hanging="180"/>
      </w:pPr>
    </w:lvl>
  </w:abstractNum>
  <w:abstractNum w:abstractNumId="28" w15:restartNumberingAfterBreak="0">
    <w:nsid w:val="617512B5"/>
    <w:multiLevelType w:val="multilevel"/>
    <w:tmpl w:val="B67C6004"/>
    <w:lvl w:ilvl="0">
      <w:start w:val="6"/>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68B6552C"/>
    <w:multiLevelType w:val="multilevel"/>
    <w:tmpl w:val="652CBFB6"/>
    <w:lvl w:ilvl="0">
      <w:start w:val="1"/>
      <w:numFmt w:val="decimal"/>
      <w:lvlText w:val="%1.0"/>
      <w:lvlJc w:val="left"/>
      <w:pPr>
        <w:tabs>
          <w:tab w:val="num" w:pos="570"/>
        </w:tabs>
        <w:ind w:left="570" w:hanging="570"/>
      </w:pPr>
      <w:rPr>
        <w:rFonts w:hint="default"/>
        <w:sz w:val="24"/>
        <w:szCs w:val="24"/>
        <w:u w:val="none"/>
      </w:rPr>
    </w:lvl>
    <w:lvl w:ilvl="1">
      <w:start w:val="1"/>
      <w:numFmt w:val="decimal"/>
      <w:lvlText w:val="%1.%2"/>
      <w:lvlJc w:val="left"/>
      <w:rPr>
        <w:rFonts w:hint="default"/>
        <w:b w:val="0"/>
        <w:bCs/>
        <w:color w:val="auto"/>
        <w:sz w:val="20"/>
        <w:szCs w:val="20"/>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3240"/>
        </w:tabs>
        <w:ind w:left="3240" w:hanging="108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5040"/>
        </w:tabs>
        <w:ind w:left="5040" w:hanging="144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840"/>
        </w:tabs>
        <w:ind w:left="6840" w:hanging="1800"/>
      </w:pPr>
      <w:rPr>
        <w:rFonts w:hint="default"/>
        <w:u w:val="none"/>
      </w:rPr>
    </w:lvl>
    <w:lvl w:ilvl="8">
      <w:start w:val="1"/>
      <w:numFmt w:val="decimal"/>
      <w:lvlText w:val="%1.%2.%3.%4.%5.%6.%7.%8.%9"/>
      <w:lvlJc w:val="left"/>
      <w:pPr>
        <w:tabs>
          <w:tab w:val="num" w:pos="7920"/>
        </w:tabs>
        <w:ind w:left="7920" w:hanging="2160"/>
      </w:pPr>
      <w:rPr>
        <w:rFonts w:hint="default"/>
        <w:u w:val="none"/>
      </w:rPr>
    </w:lvl>
  </w:abstractNum>
  <w:abstractNum w:abstractNumId="30" w15:restartNumberingAfterBreak="0">
    <w:nsid w:val="68E90A0A"/>
    <w:multiLevelType w:val="multilevel"/>
    <w:tmpl w:val="CA7C827C"/>
    <w:lvl w:ilvl="0">
      <w:start w:val="7"/>
      <w:numFmt w:val="decimal"/>
      <w:lvlText w:val="%1.0"/>
      <w:lvlJc w:val="left"/>
      <w:pPr>
        <w:tabs>
          <w:tab w:val="num" w:pos="570"/>
        </w:tabs>
        <w:ind w:left="570" w:hanging="570"/>
      </w:pPr>
      <w:rPr>
        <w:rFonts w:hint="default"/>
      </w:rPr>
    </w:lvl>
    <w:lvl w:ilvl="1">
      <w:start w:val="1"/>
      <w:numFmt w:val="decimal"/>
      <w:lvlText w:val="%1.%2"/>
      <w:lvlJc w:val="left"/>
      <w:pPr>
        <w:tabs>
          <w:tab w:val="num" w:pos="1290"/>
        </w:tabs>
        <w:ind w:left="1290" w:hanging="57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1" w15:restartNumberingAfterBreak="0">
    <w:nsid w:val="6B6555EB"/>
    <w:multiLevelType w:val="multilevel"/>
    <w:tmpl w:val="36F269C4"/>
    <w:lvl w:ilvl="0">
      <w:start w:val="11"/>
      <w:numFmt w:val="decimal"/>
      <w:lvlText w:val="%1"/>
      <w:lvlJc w:val="left"/>
      <w:pPr>
        <w:tabs>
          <w:tab w:val="num" w:pos="375"/>
        </w:tabs>
        <w:ind w:left="375" w:hanging="375"/>
      </w:pPr>
      <w:rPr>
        <w:rFonts w:hint="default"/>
      </w:rPr>
    </w:lvl>
    <w:lvl w:ilvl="1">
      <w:start w:val="5"/>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6C891DF2"/>
    <w:multiLevelType w:val="multilevel"/>
    <w:tmpl w:val="67861614"/>
    <w:lvl w:ilvl="0">
      <w:start w:val="3"/>
      <w:numFmt w:val="decimal"/>
      <w:lvlText w:val="%1.0"/>
      <w:lvlJc w:val="left"/>
      <w:pPr>
        <w:tabs>
          <w:tab w:val="num" w:pos="570"/>
        </w:tabs>
        <w:ind w:left="570" w:hanging="570"/>
      </w:pPr>
      <w:rPr>
        <w:rFonts w:hint="default"/>
        <w:sz w:val="24"/>
        <w:szCs w:val="24"/>
        <w:u w:val="none"/>
      </w:rPr>
    </w:lvl>
    <w:lvl w:ilvl="1">
      <w:start w:val="1"/>
      <w:numFmt w:val="decimal"/>
      <w:lvlText w:val="%1.%2"/>
      <w:lvlJc w:val="left"/>
      <w:pPr>
        <w:ind w:left="0" w:firstLine="0"/>
      </w:pPr>
      <w:rPr>
        <w:rFonts w:hint="default"/>
        <w:b w:val="0"/>
        <w:bCs/>
        <w:color w:val="auto"/>
        <w:sz w:val="20"/>
        <w:szCs w:val="20"/>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3240"/>
        </w:tabs>
        <w:ind w:left="3240" w:hanging="108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5040"/>
        </w:tabs>
        <w:ind w:left="5040" w:hanging="144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840"/>
        </w:tabs>
        <w:ind w:left="6840" w:hanging="1800"/>
      </w:pPr>
      <w:rPr>
        <w:rFonts w:hint="default"/>
        <w:u w:val="none"/>
      </w:rPr>
    </w:lvl>
    <w:lvl w:ilvl="8">
      <w:start w:val="1"/>
      <w:numFmt w:val="decimal"/>
      <w:lvlText w:val="%1.%2.%3.%4.%5.%6.%7.%8.%9"/>
      <w:lvlJc w:val="left"/>
      <w:pPr>
        <w:tabs>
          <w:tab w:val="num" w:pos="7920"/>
        </w:tabs>
        <w:ind w:left="7920" w:hanging="2160"/>
      </w:pPr>
      <w:rPr>
        <w:rFonts w:hint="default"/>
        <w:u w:val="none"/>
      </w:rPr>
    </w:lvl>
  </w:abstractNum>
  <w:abstractNum w:abstractNumId="33" w15:restartNumberingAfterBreak="0">
    <w:nsid w:val="6CC7577F"/>
    <w:multiLevelType w:val="hybridMultilevel"/>
    <w:tmpl w:val="ADE6045A"/>
    <w:lvl w:ilvl="0" w:tplc="18F6DA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9446B4"/>
    <w:multiLevelType w:val="multilevel"/>
    <w:tmpl w:val="D78C9E7C"/>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5" w15:restartNumberingAfterBreak="0">
    <w:nsid w:val="7589596F"/>
    <w:multiLevelType w:val="multilevel"/>
    <w:tmpl w:val="946A54B4"/>
    <w:lvl w:ilvl="0">
      <w:start w:val="11"/>
      <w:numFmt w:val="decimal"/>
      <w:lvlText w:val="%1"/>
      <w:lvlJc w:val="left"/>
      <w:pPr>
        <w:tabs>
          <w:tab w:val="num" w:pos="375"/>
        </w:tabs>
        <w:ind w:left="375" w:hanging="375"/>
      </w:pPr>
      <w:rPr>
        <w:rFonts w:hint="default"/>
      </w:rPr>
    </w:lvl>
    <w:lvl w:ilvl="1">
      <w:start w:val="3"/>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76D802EB"/>
    <w:multiLevelType w:val="multilevel"/>
    <w:tmpl w:val="2F96DA1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325330414">
    <w:abstractNumId w:val="18"/>
  </w:num>
  <w:num w:numId="2" w16cid:durableId="1155296740">
    <w:abstractNumId w:val="2"/>
  </w:num>
  <w:num w:numId="3" w16cid:durableId="510031549">
    <w:abstractNumId w:val="11"/>
  </w:num>
  <w:num w:numId="4" w16cid:durableId="2119980316">
    <w:abstractNumId w:val="20"/>
  </w:num>
  <w:num w:numId="5" w16cid:durableId="1460759036">
    <w:abstractNumId w:val="16"/>
  </w:num>
  <w:num w:numId="6" w16cid:durableId="1229652136">
    <w:abstractNumId w:val="19"/>
  </w:num>
  <w:num w:numId="7" w16cid:durableId="1571963597">
    <w:abstractNumId w:val="3"/>
  </w:num>
  <w:num w:numId="8" w16cid:durableId="1897353935">
    <w:abstractNumId w:val="28"/>
  </w:num>
  <w:num w:numId="9" w16cid:durableId="286932858">
    <w:abstractNumId w:val="30"/>
  </w:num>
  <w:num w:numId="10" w16cid:durableId="1698307446">
    <w:abstractNumId w:val="12"/>
  </w:num>
  <w:num w:numId="11" w16cid:durableId="2048022434">
    <w:abstractNumId w:val="6"/>
  </w:num>
  <w:num w:numId="12" w16cid:durableId="392312471">
    <w:abstractNumId w:val="23"/>
  </w:num>
  <w:num w:numId="13" w16cid:durableId="215825619">
    <w:abstractNumId w:val="21"/>
  </w:num>
  <w:num w:numId="14" w16cid:durableId="724572693">
    <w:abstractNumId w:val="7"/>
  </w:num>
  <w:num w:numId="15" w16cid:durableId="1085423299">
    <w:abstractNumId w:val="27"/>
  </w:num>
  <w:num w:numId="16" w16cid:durableId="1839533947">
    <w:abstractNumId w:val="13"/>
  </w:num>
  <w:num w:numId="17" w16cid:durableId="426467045">
    <w:abstractNumId w:val="14"/>
  </w:num>
  <w:num w:numId="18" w16cid:durableId="1220360109">
    <w:abstractNumId w:val="31"/>
  </w:num>
  <w:num w:numId="19" w16cid:durableId="675428361">
    <w:abstractNumId w:val="8"/>
  </w:num>
  <w:num w:numId="20" w16cid:durableId="1916697955">
    <w:abstractNumId w:val="35"/>
  </w:num>
  <w:num w:numId="21" w16cid:durableId="224529271">
    <w:abstractNumId w:val="33"/>
  </w:num>
  <w:num w:numId="22" w16cid:durableId="313610962">
    <w:abstractNumId w:val="9"/>
  </w:num>
  <w:num w:numId="23" w16cid:durableId="264462168">
    <w:abstractNumId w:val="26"/>
  </w:num>
  <w:num w:numId="24" w16cid:durableId="281303244">
    <w:abstractNumId w:val="5"/>
  </w:num>
  <w:num w:numId="25" w16cid:durableId="1267929485">
    <w:abstractNumId w:val="10"/>
  </w:num>
  <w:num w:numId="26" w16cid:durableId="188840531">
    <w:abstractNumId w:val="22"/>
  </w:num>
  <w:num w:numId="27" w16cid:durableId="217517141">
    <w:abstractNumId w:val="34"/>
  </w:num>
  <w:num w:numId="28" w16cid:durableId="1163013330">
    <w:abstractNumId w:val="25"/>
  </w:num>
  <w:num w:numId="29" w16cid:durableId="986544537">
    <w:abstractNumId w:val="17"/>
  </w:num>
  <w:num w:numId="30" w16cid:durableId="707295024">
    <w:abstractNumId w:val="24"/>
  </w:num>
  <w:num w:numId="31" w16cid:durableId="834684137">
    <w:abstractNumId w:val="29"/>
  </w:num>
  <w:num w:numId="32" w16cid:durableId="1711420501">
    <w:abstractNumId w:val="36"/>
  </w:num>
  <w:num w:numId="33" w16cid:durableId="1476871762">
    <w:abstractNumId w:val="15"/>
  </w:num>
  <w:num w:numId="34" w16cid:durableId="21370219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5907143">
    <w:abstractNumId w:val="0"/>
  </w:num>
  <w:num w:numId="36" w16cid:durableId="7172515">
    <w:abstractNumId w:val="4"/>
  </w:num>
  <w:num w:numId="37" w16cid:durableId="1898273910">
    <w:abstractNumId w:val="1"/>
  </w:num>
  <w:num w:numId="38" w16cid:durableId="69076710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224"/>
    <w:rsid w:val="00006D1B"/>
    <w:rsid w:val="000112D7"/>
    <w:rsid w:val="00017D99"/>
    <w:rsid w:val="000207D3"/>
    <w:rsid w:val="000278FC"/>
    <w:rsid w:val="00031662"/>
    <w:rsid w:val="00031FF3"/>
    <w:rsid w:val="00032607"/>
    <w:rsid w:val="00033F80"/>
    <w:rsid w:val="00037350"/>
    <w:rsid w:val="000438D6"/>
    <w:rsid w:val="00050613"/>
    <w:rsid w:val="0005606A"/>
    <w:rsid w:val="0006474E"/>
    <w:rsid w:val="0006488A"/>
    <w:rsid w:val="000670A9"/>
    <w:rsid w:val="00072C0F"/>
    <w:rsid w:val="00072DF5"/>
    <w:rsid w:val="0007719F"/>
    <w:rsid w:val="0008650B"/>
    <w:rsid w:val="000933F2"/>
    <w:rsid w:val="00093DB5"/>
    <w:rsid w:val="00096530"/>
    <w:rsid w:val="000A1AD3"/>
    <w:rsid w:val="000A2B15"/>
    <w:rsid w:val="000A5917"/>
    <w:rsid w:val="000A5F8A"/>
    <w:rsid w:val="000B0158"/>
    <w:rsid w:val="000B1204"/>
    <w:rsid w:val="000B25B2"/>
    <w:rsid w:val="000C4160"/>
    <w:rsid w:val="000F1862"/>
    <w:rsid w:val="000F3DCA"/>
    <w:rsid w:val="001072CC"/>
    <w:rsid w:val="00114134"/>
    <w:rsid w:val="00126D72"/>
    <w:rsid w:val="001275A9"/>
    <w:rsid w:val="001358E8"/>
    <w:rsid w:val="00136EA4"/>
    <w:rsid w:val="00137052"/>
    <w:rsid w:val="0014554C"/>
    <w:rsid w:val="00147AF7"/>
    <w:rsid w:val="00161DF2"/>
    <w:rsid w:val="00165884"/>
    <w:rsid w:val="00167C9A"/>
    <w:rsid w:val="001866DC"/>
    <w:rsid w:val="00193D8E"/>
    <w:rsid w:val="00195D73"/>
    <w:rsid w:val="001B03F2"/>
    <w:rsid w:val="001B3052"/>
    <w:rsid w:val="001C5908"/>
    <w:rsid w:val="001D604A"/>
    <w:rsid w:val="001D7704"/>
    <w:rsid w:val="001E09D7"/>
    <w:rsid w:val="001E351A"/>
    <w:rsid w:val="001E46E3"/>
    <w:rsid w:val="001E5119"/>
    <w:rsid w:val="001E7964"/>
    <w:rsid w:val="001F4525"/>
    <w:rsid w:val="001F7E00"/>
    <w:rsid w:val="002114D5"/>
    <w:rsid w:val="002443D8"/>
    <w:rsid w:val="00247051"/>
    <w:rsid w:val="002539A5"/>
    <w:rsid w:val="002576C5"/>
    <w:rsid w:val="00264E12"/>
    <w:rsid w:val="002652F0"/>
    <w:rsid w:val="00277D3A"/>
    <w:rsid w:val="00281B75"/>
    <w:rsid w:val="00291EA2"/>
    <w:rsid w:val="00293224"/>
    <w:rsid w:val="002949FF"/>
    <w:rsid w:val="00296629"/>
    <w:rsid w:val="002A1583"/>
    <w:rsid w:val="002A2196"/>
    <w:rsid w:val="002A57AA"/>
    <w:rsid w:val="002A57B0"/>
    <w:rsid w:val="002C3A03"/>
    <w:rsid w:val="002C624B"/>
    <w:rsid w:val="002D04C6"/>
    <w:rsid w:val="002D1065"/>
    <w:rsid w:val="002D1D45"/>
    <w:rsid w:val="002D3088"/>
    <w:rsid w:val="002D5D4E"/>
    <w:rsid w:val="002D5FF2"/>
    <w:rsid w:val="002E0014"/>
    <w:rsid w:val="002E0F2B"/>
    <w:rsid w:val="002E1A24"/>
    <w:rsid w:val="002E7281"/>
    <w:rsid w:val="003010DF"/>
    <w:rsid w:val="00302A36"/>
    <w:rsid w:val="00305113"/>
    <w:rsid w:val="0030645E"/>
    <w:rsid w:val="003143EC"/>
    <w:rsid w:val="0031622E"/>
    <w:rsid w:val="00316257"/>
    <w:rsid w:val="0033038A"/>
    <w:rsid w:val="003340EA"/>
    <w:rsid w:val="003357F8"/>
    <w:rsid w:val="00341A7D"/>
    <w:rsid w:val="003463C1"/>
    <w:rsid w:val="00364371"/>
    <w:rsid w:val="003650FC"/>
    <w:rsid w:val="00366D75"/>
    <w:rsid w:val="003677E6"/>
    <w:rsid w:val="00370786"/>
    <w:rsid w:val="0037441A"/>
    <w:rsid w:val="00375F02"/>
    <w:rsid w:val="00381037"/>
    <w:rsid w:val="00381D11"/>
    <w:rsid w:val="00382A37"/>
    <w:rsid w:val="003847C6"/>
    <w:rsid w:val="003862FA"/>
    <w:rsid w:val="003938A2"/>
    <w:rsid w:val="00396853"/>
    <w:rsid w:val="003972B5"/>
    <w:rsid w:val="003A2C08"/>
    <w:rsid w:val="003A3AE6"/>
    <w:rsid w:val="003C0D50"/>
    <w:rsid w:val="003C4345"/>
    <w:rsid w:val="003D2BE8"/>
    <w:rsid w:val="003D3F3C"/>
    <w:rsid w:val="003D676D"/>
    <w:rsid w:val="003E1564"/>
    <w:rsid w:val="003F0228"/>
    <w:rsid w:val="003F1A70"/>
    <w:rsid w:val="00400C4B"/>
    <w:rsid w:val="0040215A"/>
    <w:rsid w:val="00414E16"/>
    <w:rsid w:val="00417539"/>
    <w:rsid w:val="00424A63"/>
    <w:rsid w:val="00426AEE"/>
    <w:rsid w:val="0043508D"/>
    <w:rsid w:val="00440679"/>
    <w:rsid w:val="00442CFB"/>
    <w:rsid w:val="00443EAD"/>
    <w:rsid w:val="004500BF"/>
    <w:rsid w:val="00465ACB"/>
    <w:rsid w:val="00471AC3"/>
    <w:rsid w:val="00476A85"/>
    <w:rsid w:val="004836A9"/>
    <w:rsid w:val="00484087"/>
    <w:rsid w:val="004873F4"/>
    <w:rsid w:val="004A6115"/>
    <w:rsid w:val="004C7A55"/>
    <w:rsid w:val="004D12E8"/>
    <w:rsid w:val="004D67A9"/>
    <w:rsid w:val="004E2761"/>
    <w:rsid w:val="004F3DAC"/>
    <w:rsid w:val="004F6E00"/>
    <w:rsid w:val="00501690"/>
    <w:rsid w:val="00503972"/>
    <w:rsid w:val="0051403E"/>
    <w:rsid w:val="00514212"/>
    <w:rsid w:val="0051613A"/>
    <w:rsid w:val="00525DDF"/>
    <w:rsid w:val="00531909"/>
    <w:rsid w:val="00554490"/>
    <w:rsid w:val="00563C66"/>
    <w:rsid w:val="00571A5B"/>
    <w:rsid w:val="00573EDA"/>
    <w:rsid w:val="00582CF8"/>
    <w:rsid w:val="00587FEA"/>
    <w:rsid w:val="00594477"/>
    <w:rsid w:val="005A078A"/>
    <w:rsid w:val="005A4206"/>
    <w:rsid w:val="005B46D1"/>
    <w:rsid w:val="005C7042"/>
    <w:rsid w:val="005D4791"/>
    <w:rsid w:val="005E061F"/>
    <w:rsid w:val="005E78D8"/>
    <w:rsid w:val="00611C6E"/>
    <w:rsid w:val="0061562E"/>
    <w:rsid w:val="00621112"/>
    <w:rsid w:val="00627F15"/>
    <w:rsid w:val="00641B7C"/>
    <w:rsid w:val="0064318F"/>
    <w:rsid w:val="00646687"/>
    <w:rsid w:val="00646C19"/>
    <w:rsid w:val="00651358"/>
    <w:rsid w:val="0066238E"/>
    <w:rsid w:val="006626CC"/>
    <w:rsid w:val="00681547"/>
    <w:rsid w:val="006834AC"/>
    <w:rsid w:val="006875CF"/>
    <w:rsid w:val="00690435"/>
    <w:rsid w:val="00697294"/>
    <w:rsid w:val="006A203F"/>
    <w:rsid w:val="006A2309"/>
    <w:rsid w:val="006A3135"/>
    <w:rsid w:val="006A38B9"/>
    <w:rsid w:val="006A3C6C"/>
    <w:rsid w:val="006A51CB"/>
    <w:rsid w:val="006B47AA"/>
    <w:rsid w:val="006B540F"/>
    <w:rsid w:val="006D2965"/>
    <w:rsid w:val="006D60DF"/>
    <w:rsid w:val="006D732C"/>
    <w:rsid w:val="00701F74"/>
    <w:rsid w:val="00710081"/>
    <w:rsid w:val="00714EE4"/>
    <w:rsid w:val="00720C2B"/>
    <w:rsid w:val="0073524C"/>
    <w:rsid w:val="0074785E"/>
    <w:rsid w:val="007500BA"/>
    <w:rsid w:val="00751A57"/>
    <w:rsid w:val="00752CA3"/>
    <w:rsid w:val="00756BB2"/>
    <w:rsid w:val="00760190"/>
    <w:rsid w:val="00765F16"/>
    <w:rsid w:val="00777DF2"/>
    <w:rsid w:val="00777F37"/>
    <w:rsid w:val="007878A6"/>
    <w:rsid w:val="00790D35"/>
    <w:rsid w:val="007916B6"/>
    <w:rsid w:val="00797635"/>
    <w:rsid w:val="007A2D42"/>
    <w:rsid w:val="007A71D7"/>
    <w:rsid w:val="007B48DD"/>
    <w:rsid w:val="007C18E2"/>
    <w:rsid w:val="007C3936"/>
    <w:rsid w:val="007C5041"/>
    <w:rsid w:val="00801657"/>
    <w:rsid w:val="008125E6"/>
    <w:rsid w:val="008134D4"/>
    <w:rsid w:val="00815E76"/>
    <w:rsid w:val="0081745E"/>
    <w:rsid w:val="00817ECF"/>
    <w:rsid w:val="00820C42"/>
    <w:rsid w:val="00822614"/>
    <w:rsid w:val="00823315"/>
    <w:rsid w:val="00823B91"/>
    <w:rsid w:val="00825DA3"/>
    <w:rsid w:val="008343A5"/>
    <w:rsid w:val="008418A6"/>
    <w:rsid w:val="008430B4"/>
    <w:rsid w:val="0085041F"/>
    <w:rsid w:val="00853737"/>
    <w:rsid w:val="00857404"/>
    <w:rsid w:val="008767D3"/>
    <w:rsid w:val="00886974"/>
    <w:rsid w:val="00891E93"/>
    <w:rsid w:val="00892688"/>
    <w:rsid w:val="008A04FE"/>
    <w:rsid w:val="008A4C77"/>
    <w:rsid w:val="008A77BF"/>
    <w:rsid w:val="008B6C80"/>
    <w:rsid w:val="008C17CD"/>
    <w:rsid w:val="008C2605"/>
    <w:rsid w:val="008C382A"/>
    <w:rsid w:val="008C4F0A"/>
    <w:rsid w:val="008C6A25"/>
    <w:rsid w:val="008D4C0E"/>
    <w:rsid w:val="008D64DF"/>
    <w:rsid w:val="008E0AEE"/>
    <w:rsid w:val="008E26D3"/>
    <w:rsid w:val="008F0EEC"/>
    <w:rsid w:val="008F1194"/>
    <w:rsid w:val="008F11F7"/>
    <w:rsid w:val="008F2843"/>
    <w:rsid w:val="00900026"/>
    <w:rsid w:val="00906DB8"/>
    <w:rsid w:val="00927DD1"/>
    <w:rsid w:val="00931B89"/>
    <w:rsid w:val="009326D3"/>
    <w:rsid w:val="009433D7"/>
    <w:rsid w:val="00954FD7"/>
    <w:rsid w:val="009560EA"/>
    <w:rsid w:val="009563C3"/>
    <w:rsid w:val="00961491"/>
    <w:rsid w:val="0096250A"/>
    <w:rsid w:val="0096328B"/>
    <w:rsid w:val="009638B0"/>
    <w:rsid w:val="0099065A"/>
    <w:rsid w:val="00992B86"/>
    <w:rsid w:val="009A0E6F"/>
    <w:rsid w:val="009A2DDC"/>
    <w:rsid w:val="009B1FE8"/>
    <w:rsid w:val="009B4EAF"/>
    <w:rsid w:val="009C345C"/>
    <w:rsid w:val="009D4C00"/>
    <w:rsid w:val="009E2E72"/>
    <w:rsid w:val="009F0FD7"/>
    <w:rsid w:val="009F2B62"/>
    <w:rsid w:val="009F726D"/>
    <w:rsid w:val="009F7D83"/>
    <w:rsid w:val="00A0117F"/>
    <w:rsid w:val="00A039D3"/>
    <w:rsid w:val="00A102AC"/>
    <w:rsid w:val="00A111F1"/>
    <w:rsid w:val="00A14AA2"/>
    <w:rsid w:val="00A270A7"/>
    <w:rsid w:val="00A3225E"/>
    <w:rsid w:val="00A3562E"/>
    <w:rsid w:val="00A36C83"/>
    <w:rsid w:val="00A36C92"/>
    <w:rsid w:val="00A45FBF"/>
    <w:rsid w:val="00A55C1D"/>
    <w:rsid w:val="00A71346"/>
    <w:rsid w:val="00A84F1B"/>
    <w:rsid w:val="00A861CB"/>
    <w:rsid w:val="00A87495"/>
    <w:rsid w:val="00A97BBC"/>
    <w:rsid w:val="00AA3D48"/>
    <w:rsid w:val="00AA5DE8"/>
    <w:rsid w:val="00AA6B9E"/>
    <w:rsid w:val="00AB224F"/>
    <w:rsid w:val="00AB4460"/>
    <w:rsid w:val="00AB7ABF"/>
    <w:rsid w:val="00AD453D"/>
    <w:rsid w:val="00AD57E4"/>
    <w:rsid w:val="00AE3504"/>
    <w:rsid w:val="00AE5C57"/>
    <w:rsid w:val="00AE6BB3"/>
    <w:rsid w:val="00AF0A38"/>
    <w:rsid w:val="00AF234A"/>
    <w:rsid w:val="00B025C5"/>
    <w:rsid w:val="00B054EA"/>
    <w:rsid w:val="00B05D11"/>
    <w:rsid w:val="00B06657"/>
    <w:rsid w:val="00B159FB"/>
    <w:rsid w:val="00B200C6"/>
    <w:rsid w:val="00B31EBA"/>
    <w:rsid w:val="00B340EF"/>
    <w:rsid w:val="00B35799"/>
    <w:rsid w:val="00B372BB"/>
    <w:rsid w:val="00B37862"/>
    <w:rsid w:val="00B44814"/>
    <w:rsid w:val="00B50EEB"/>
    <w:rsid w:val="00B55504"/>
    <w:rsid w:val="00B71CF1"/>
    <w:rsid w:val="00B72DDA"/>
    <w:rsid w:val="00B74FD0"/>
    <w:rsid w:val="00B83C4A"/>
    <w:rsid w:val="00B86730"/>
    <w:rsid w:val="00B91242"/>
    <w:rsid w:val="00B9208A"/>
    <w:rsid w:val="00B92616"/>
    <w:rsid w:val="00BA14C1"/>
    <w:rsid w:val="00BA3C5F"/>
    <w:rsid w:val="00BA55BD"/>
    <w:rsid w:val="00BB2ACA"/>
    <w:rsid w:val="00BB3E09"/>
    <w:rsid w:val="00BC4C08"/>
    <w:rsid w:val="00BC6038"/>
    <w:rsid w:val="00BD0795"/>
    <w:rsid w:val="00BD4D4E"/>
    <w:rsid w:val="00BE04CA"/>
    <w:rsid w:val="00BE13C2"/>
    <w:rsid w:val="00BE3317"/>
    <w:rsid w:val="00BE5996"/>
    <w:rsid w:val="00BE6D44"/>
    <w:rsid w:val="00C021EB"/>
    <w:rsid w:val="00C13110"/>
    <w:rsid w:val="00C22825"/>
    <w:rsid w:val="00C31D8B"/>
    <w:rsid w:val="00C32A89"/>
    <w:rsid w:val="00C34EBE"/>
    <w:rsid w:val="00C36D3E"/>
    <w:rsid w:val="00C37DB0"/>
    <w:rsid w:val="00C41F85"/>
    <w:rsid w:val="00C4305B"/>
    <w:rsid w:val="00C4794B"/>
    <w:rsid w:val="00C50838"/>
    <w:rsid w:val="00C574F5"/>
    <w:rsid w:val="00C6245D"/>
    <w:rsid w:val="00C62C6B"/>
    <w:rsid w:val="00C718F1"/>
    <w:rsid w:val="00C74569"/>
    <w:rsid w:val="00C8000B"/>
    <w:rsid w:val="00C9564B"/>
    <w:rsid w:val="00CA45EB"/>
    <w:rsid w:val="00CA7606"/>
    <w:rsid w:val="00CB3E38"/>
    <w:rsid w:val="00CB5BAD"/>
    <w:rsid w:val="00CD2C6E"/>
    <w:rsid w:val="00CE71E3"/>
    <w:rsid w:val="00D005E6"/>
    <w:rsid w:val="00D11FD8"/>
    <w:rsid w:val="00D17F7B"/>
    <w:rsid w:val="00D32ECF"/>
    <w:rsid w:val="00D41040"/>
    <w:rsid w:val="00D41C4A"/>
    <w:rsid w:val="00D57C69"/>
    <w:rsid w:val="00D64174"/>
    <w:rsid w:val="00D67CA0"/>
    <w:rsid w:val="00D76EC8"/>
    <w:rsid w:val="00D93AD0"/>
    <w:rsid w:val="00D94B5C"/>
    <w:rsid w:val="00DA25D6"/>
    <w:rsid w:val="00DA4D72"/>
    <w:rsid w:val="00DA5BF5"/>
    <w:rsid w:val="00DA5D19"/>
    <w:rsid w:val="00DA6B8B"/>
    <w:rsid w:val="00DB0AC4"/>
    <w:rsid w:val="00DB2B78"/>
    <w:rsid w:val="00DB6234"/>
    <w:rsid w:val="00DC2D37"/>
    <w:rsid w:val="00DD2521"/>
    <w:rsid w:val="00DD286D"/>
    <w:rsid w:val="00DF0C63"/>
    <w:rsid w:val="00E001BE"/>
    <w:rsid w:val="00E00E5E"/>
    <w:rsid w:val="00E01F0F"/>
    <w:rsid w:val="00E17A0E"/>
    <w:rsid w:val="00E21FB4"/>
    <w:rsid w:val="00E303F9"/>
    <w:rsid w:val="00E3522A"/>
    <w:rsid w:val="00E3529A"/>
    <w:rsid w:val="00E377D1"/>
    <w:rsid w:val="00E40D09"/>
    <w:rsid w:val="00E430DC"/>
    <w:rsid w:val="00E51987"/>
    <w:rsid w:val="00E56F7B"/>
    <w:rsid w:val="00E647F4"/>
    <w:rsid w:val="00E7428E"/>
    <w:rsid w:val="00E83634"/>
    <w:rsid w:val="00E86475"/>
    <w:rsid w:val="00E90FD7"/>
    <w:rsid w:val="00E91291"/>
    <w:rsid w:val="00E9597B"/>
    <w:rsid w:val="00EA1655"/>
    <w:rsid w:val="00EA464F"/>
    <w:rsid w:val="00EB0AC0"/>
    <w:rsid w:val="00EE16D4"/>
    <w:rsid w:val="00EE5208"/>
    <w:rsid w:val="00EF08ED"/>
    <w:rsid w:val="00F1364E"/>
    <w:rsid w:val="00F13676"/>
    <w:rsid w:val="00F14986"/>
    <w:rsid w:val="00F16CE4"/>
    <w:rsid w:val="00F23683"/>
    <w:rsid w:val="00F249F7"/>
    <w:rsid w:val="00F33ACF"/>
    <w:rsid w:val="00F37654"/>
    <w:rsid w:val="00F52034"/>
    <w:rsid w:val="00F54F8B"/>
    <w:rsid w:val="00F56F33"/>
    <w:rsid w:val="00F579A9"/>
    <w:rsid w:val="00F65264"/>
    <w:rsid w:val="00F67903"/>
    <w:rsid w:val="00F7369D"/>
    <w:rsid w:val="00F817BC"/>
    <w:rsid w:val="00F81D8F"/>
    <w:rsid w:val="00F83C8A"/>
    <w:rsid w:val="00F9235D"/>
    <w:rsid w:val="00F96FDF"/>
    <w:rsid w:val="00F97D20"/>
    <w:rsid w:val="00FA4A7E"/>
    <w:rsid w:val="00FA5BC5"/>
    <w:rsid w:val="00FB0A95"/>
    <w:rsid w:val="00FC0E18"/>
    <w:rsid w:val="00FC1929"/>
    <w:rsid w:val="00FE0487"/>
    <w:rsid w:val="00FE6908"/>
    <w:rsid w:val="00FE71F5"/>
    <w:rsid w:val="00FF1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F6C45"/>
  <w15:chartTrackingRefBased/>
  <w15:docId w15:val="{17D947D7-FC07-4877-A0D4-66964C9C6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4AA2"/>
    <w:rPr>
      <w:lang w:eastAsia="en-US"/>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spacing w:line="360" w:lineRule="auto"/>
      <w:jc w:val="center"/>
      <w:outlineLvl w:val="1"/>
    </w:pPr>
    <w:rPr>
      <w:rFonts w:ascii="Arial" w:hAnsi="Arial" w:cs="Arial"/>
      <w:b/>
      <w:sz w:val="40"/>
    </w:rPr>
  </w:style>
  <w:style w:type="paragraph" w:styleId="Heading3">
    <w:name w:val="heading 3"/>
    <w:basedOn w:val="Normal"/>
    <w:next w:val="Normal"/>
    <w:qFormat/>
    <w:pPr>
      <w:keepNext/>
      <w:outlineLvl w:val="2"/>
    </w:pPr>
    <w:rPr>
      <w:rFonts w:ascii="Arial" w:hAnsi="Arial" w:cs="Arial"/>
      <w:b/>
      <w:bCs/>
      <w:sz w:val="24"/>
      <w:u w:val="single"/>
    </w:rPr>
  </w:style>
  <w:style w:type="paragraph" w:styleId="Heading4">
    <w:name w:val="heading 4"/>
    <w:basedOn w:val="Normal"/>
    <w:next w:val="Normal"/>
    <w:qFormat/>
    <w:pPr>
      <w:keepNext/>
      <w:jc w:val="center"/>
      <w:outlineLvl w:val="3"/>
    </w:pPr>
    <w:rPr>
      <w:rFonts w:ascii="Arial" w:hAnsi="Arial" w:cs="Arial"/>
      <w:b/>
      <w:bCs/>
      <w:sz w:val="28"/>
    </w:rPr>
  </w:style>
  <w:style w:type="paragraph" w:styleId="Heading5">
    <w:name w:val="heading 5"/>
    <w:basedOn w:val="Normal"/>
    <w:next w:val="Normal"/>
    <w:link w:val="Heading5Char"/>
    <w:qFormat/>
    <w:pPr>
      <w:keepNext/>
      <w:spacing w:line="360" w:lineRule="auto"/>
      <w:jc w:val="center"/>
      <w:outlineLvl w:val="4"/>
    </w:pPr>
    <w:rPr>
      <w:rFonts w:ascii="Arial" w:hAnsi="Arial" w:cs="Arial"/>
      <w:sz w:val="28"/>
    </w:rPr>
  </w:style>
  <w:style w:type="paragraph" w:styleId="Heading6">
    <w:name w:val="heading 6"/>
    <w:basedOn w:val="Normal"/>
    <w:next w:val="Normal"/>
    <w:qFormat/>
    <w:pPr>
      <w:keepNext/>
      <w:spacing w:line="360" w:lineRule="auto"/>
      <w:jc w:val="both"/>
      <w:outlineLvl w:val="5"/>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sz w:val="28"/>
    </w:rPr>
  </w:style>
  <w:style w:type="paragraph" w:styleId="BodyText2">
    <w:name w:val="Body Text 2"/>
    <w:basedOn w:val="Normal"/>
    <w:pPr>
      <w:jc w:val="both"/>
    </w:pPr>
    <w:rPr>
      <w:sz w:val="28"/>
    </w:rPr>
  </w:style>
  <w:style w:type="paragraph" w:styleId="BodyTextIndent">
    <w:name w:val="Body Text Indent"/>
    <w:basedOn w:val="Normal"/>
    <w:pPr>
      <w:spacing w:line="360" w:lineRule="auto"/>
      <w:ind w:left="450"/>
    </w:pPr>
    <w:rPr>
      <w:rFonts w:ascii="Arial" w:hAnsi="Arial" w:cs="Arial"/>
    </w:rPr>
  </w:style>
  <w:style w:type="paragraph" w:styleId="BodyTextIndent2">
    <w:name w:val="Body Text Indent 2"/>
    <w:basedOn w:val="Normal"/>
    <w:pPr>
      <w:spacing w:line="360" w:lineRule="auto"/>
      <w:ind w:left="450" w:hanging="450"/>
    </w:pPr>
    <w:rPr>
      <w:rFonts w:ascii="Arial" w:hAnsi="Arial" w:cs="Arial"/>
    </w:rPr>
  </w:style>
  <w:style w:type="paragraph" w:styleId="BodyTextIndent3">
    <w:name w:val="Body Text Indent 3"/>
    <w:basedOn w:val="Normal"/>
    <w:pPr>
      <w:spacing w:line="360" w:lineRule="auto"/>
      <w:ind w:left="540"/>
      <w:jc w:val="both"/>
    </w:pPr>
    <w:rPr>
      <w:rFonts w:ascii="Arial" w:hAnsi="Arial" w:cs="Arial"/>
    </w:rPr>
  </w:style>
  <w:style w:type="paragraph" w:styleId="Header">
    <w:name w:val="header"/>
    <w:basedOn w:val="Normal"/>
    <w:link w:val="HeaderChar"/>
    <w:pPr>
      <w:tabs>
        <w:tab w:val="center" w:pos="4153"/>
        <w:tab w:val="right" w:pos="8306"/>
      </w:tabs>
    </w:pPr>
  </w:style>
  <w:style w:type="paragraph" w:styleId="BodyText3">
    <w:name w:val="Body Text 3"/>
    <w:basedOn w:val="Normal"/>
    <w:pPr>
      <w:spacing w:line="360" w:lineRule="auto"/>
      <w:jc w:val="both"/>
    </w:pPr>
    <w:rPr>
      <w:rFonts w:ascii="Arial" w:hAnsi="Arial" w:cs="Arial"/>
    </w:rPr>
  </w:style>
  <w:style w:type="paragraph" w:styleId="List2">
    <w:name w:val="List 2"/>
    <w:basedOn w:val="Normal"/>
    <w:pPr>
      <w:ind w:left="566" w:hanging="283"/>
    </w:pPr>
  </w:style>
  <w:style w:type="paragraph" w:styleId="DocumentMap">
    <w:name w:val="Document Map"/>
    <w:basedOn w:val="Normal"/>
    <w:semiHidden/>
    <w:rsid w:val="005C7042"/>
    <w:pPr>
      <w:shd w:val="clear" w:color="auto" w:fill="000080"/>
    </w:pPr>
    <w:rPr>
      <w:rFonts w:ascii="Tahoma" w:hAnsi="Tahoma" w:cs="Tahoma"/>
    </w:rPr>
  </w:style>
  <w:style w:type="paragraph" w:styleId="ListParagraph">
    <w:name w:val="List Paragraph"/>
    <w:basedOn w:val="Normal"/>
    <w:link w:val="ListParagraphChar"/>
    <w:uiPriority w:val="1"/>
    <w:qFormat/>
    <w:rsid w:val="00443EAD"/>
    <w:pPr>
      <w:spacing w:after="200" w:line="276" w:lineRule="auto"/>
      <w:ind w:left="720"/>
      <w:contextualSpacing/>
    </w:pPr>
    <w:rPr>
      <w:rFonts w:ascii="Calibri" w:eastAsia="Calibri" w:hAnsi="Calibri"/>
      <w:sz w:val="22"/>
      <w:szCs w:val="22"/>
      <w:lang w:val="en-US"/>
    </w:rPr>
  </w:style>
  <w:style w:type="character" w:styleId="Emphasis">
    <w:name w:val="Emphasis"/>
    <w:qFormat/>
    <w:rsid w:val="00906DB8"/>
    <w:rPr>
      <w:b/>
      <w:bCs/>
      <w:i w:val="0"/>
      <w:iCs w:val="0"/>
    </w:rPr>
  </w:style>
  <w:style w:type="paragraph" w:styleId="FootnoteText">
    <w:name w:val="footnote text"/>
    <w:basedOn w:val="Normal"/>
    <w:semiHidden/>
    <w:rsid w:val="001D604A"/>
  </w:style>
  <w:style w:type="character" w:styleId="FootnoteReference">
    <w:name w:val="footnote reference"/>
    <w:semiHidden/>
    <w:rsid w:val="001D604A"/>
    <w:rPr>
      <w:vertAlign w:val="superscript"/>
    </w:rPr>
  </w:style>
  <w:style w:type="character" w:customStyle="1" w:styleId="FooterChar">
    <w:name w:val="Footer Char"/>
    <w:link w:val="Footer"/>
    <w:uiPriority w:val="99"/>
    <w:rsid w:val="0031622E"/>
    <w:rPr>
      <w:lang w:eastAsia="en-US"/>
    </w:rPr>
  </w:style>
  <w:style w:type="paragraph" w:styleId="BalloonText">
    <w:name w:val="Balloon Text"/>
    <w:basedOn w:val="Normal"/>
    <w:link w:val="BalloonTextChar"/>
    <w:rsid w:val="00366D75"/>
    <w:rPr>
      <w:rFonts w:ascii="Tahoma" w:hAnsi="Tahoma" w:cs="Tahoma"/>
      <w:sz w:val="16"/>
      <w:szCs w:val="16"/>
    </w:rPr>
  </w:style>
  <w:style w:type="character" w:customStyle="1" w:styleId="BalloonTextChar">
    <w:name w:val="Balloon Text Char"/>
    <w:link w:val="BalloonText"/>
    <w:rsid w:val="00366D75"/>
    <w:rPr>
      <w:rFonts w:ascii="Tahoma" w:hAnsi="Tahoma" w:cs="Tahoma"/>
      <w:sz w:val="16"/>
      <w:szCs w:val="16"/>
      <w:lang w:eastAsia="en-US"/>
    </w:rPr>
  </w:style>
  <w:style w:type="paragraph" w:customStyle="1" w:styleId="HeadingMB">
    <w:name w:val="Heading MB"/>
    <w:basedOn w:val="Heading5"/>
    <w:link w:val="HeadingMBChar"/>
    <w:qFormat/>
    <w:rsid w:val="007878A6"/>
    <w:pPr>
      <w:spacing w:line="240" w:lineRule="auto"/>
      <w:jc w:val="left"/>
    </w:pPr>
    <w:rPr>
      <w:rFonts w:ascii="Calibri" w:hAnsi="Calibri"/>
      <w:b/>
      <w:color w:val="1F497D"/>
      <w:sz w:val="24"/>
      <w:szCs w:val="24"/>
    </w:rPr>
  </w:style>
  <w:style w:type="paragraph" w:customStyle="1" w:styleId="Style1">
    <w:name w:val="Style1"/>
    <w:basedOn w:val="Title"/>
    <w:qFormat/>
    <w:rsid w:val="00E90FD7"/>
    <w:pPr>
      <w:keepNext/>
      <w:keepLines/>
      <w:numPr>
        <w:numId w:val="33"/>
      </w:numPr>
      <w:overflowPunct w:val="0"/>
      <w:autoSpaceDE w:val="0"/>
      <w:autoSpaceDN w:val="0"/>
      <w:adjustRightInd w:val="0"/>
      <w:spacing w:before="120" w:after="120"/>
      <w:jc w:val="both"/>
      <w:textAlignment w:val="baseline"/>
      <w:outlineLvl w:val="9"/>
    </w:pPr>
    <w:rPr>
      <w:rFonts w:ascii="Arial" w:hAnsi="Arial"/>
      <w:kern w:val="0"/>
      <w:sz w:val="22"/>
      <w:szCs w:val="20"/>
    </w:rPr>
  </w:style>
  <w:style w:type="character" w:customStyle="1" w:styleId="Heading5Char">
    <w:name w:val="Heading 5 Char"/>
    <w:link w:val="Heading5"/>
    <w:rsid w:val="007878A6"/>
    <w:rPr>
      <w:rFonts w:ascii="Arial" w:hAnsi="Arial" w:cs="Arial"/>
      <w:sz w:val="28"/>
      <w:lang w:eastAsia="en-US"/>
    </w:rPr>
  </w:style>
  <w:style w:type="character" w:customStyle="1" w:styleId="HeadingMBChar">
    <w:name w:val="Heading MB Char"/>
    <w:link w:val="HeadingMB"/>
    <w:rsid w:val="007878A6"/>
    <w:rPr>
      <w:rFonts w:ascii="Calibri" w:hAnsi="Calibri" w:cs="Arial"/>
      <w:b/>
      <w:color w:val="1F497D"/>
      <w:sz w:val="24"/>
      <w:szCs w:val="24"/>
      <w:lang w:eastAsia="en-US"/>
    </w:rPr>
  </w:style>
  <w:style w:type="paragraph" w:customStyle="1" w:styleId="Style2">
    <w:name w:val="Style2"/>
    <w:basedOn w:val="Normal"/>
    <w:qFormat/>
    <w:rsid w:val="00E90FD7"/>
    <w:pPr>
      <w:widowControl w:val="0"/>
      <w:numPr>
        <w:ilvl w:val="2"/>
        <w:numId w:val="33"/>
      </w:numPr>
      <w:overflowPunct w:val="0"/>
      <w:autoSpaceDE w:val="0"/>
      <w:autoSpaceDN w:val="0"/>
      <w:adjustRightInd w:val="0"/>
      <w:spacing w:after="120"/>
      <w:jc w:val="both"/>
      <w:textAlignment w:val="baseline"/>
    </w:pPr>
    <w:rPr>
      <w:rFonts w:ascii="Arial" w:hAnsi="Arial"/>
      <w:sz w:val="22"/>
    </w:rPr>
  </w:style>
  <w:style w:type="paragraph" w:customStyle="1" w:styleId="Style3a">
    <w:name w:val="Style3a"/>
    <w:basedOn w:val="Style311"/>
    <w:qFormat/>
    <w:rsid w:val="00E90FD7"/>
    <w:pPr>
      <w:numPr>
        <w:ilvl w:val="5"/>
      </w:numPr>
    </w:pPr>
  </w:style>
  <w:style w:type="paragraph" w:customStyle="1" w:styleId="Style311">
    <w:name w:val="Style3.1.1"/>
    <w:basedOn w:val="Normal"/>
    <w:link w:val="Style311Char"/>
    <w:qFormat/>
    <w:rsid w:val="00E90FD7"/>
    <w:pPr>
      <w:numPr>
        <w:ilvl w:val="4"/>
        <w:numId w:val="33"/>
      </w:numPr>
      <w:overflowPunct w:val="0"/>
      <w:autoSpaceDE w:val="0"/>
      <w:autoSpaceDN w:val="0"/>
      <w:adjustRightInd w:val="0"/>
      <w:spacing w:after="120"/>
      <w:jc w:val="both"/>
      <w:textAlignment w:val="baseline"/>
    </w:pPr>
    <w:rPr>
      <w:rFonts w:ascii="Arial" w:hAnsi="Arial" w:cs="Arial"/>
      <w:bCs/>
      <w:sz w:val="22"/>
    </w:rPr>
  </w:style>
  <w:style w:type="paragraph" w:customStyle="1" w:styleId="Style2n">
    <w:name w:val="Style2n"/>
    <w:basedOn w:val="Normal"/>
    <w:qFormat/>
    <w:rsid w:val="00E90FD7"/>
    <w:pPr>
      <w:widowControl w:val="0"/>
      <w:overflowPunct w:val="0"/>
      <w:autoSpaceDE w:val="0"/>
      <w:autoSpaceDN w:val="0"/>
      <w:adjustRightInd w:val="0"/>
      <w:spacing w:after="120"/>
      <w:ind w:left="709"/>
      <w:jc w:val="both"/>
      <w:textAlignment w:val="baseline"/>
    </w:pPr>
    <w:rPr>
      <w:rFonts w:ascii="Arial" w:hAnsi="Arial"/>
      <w:sz w:val="22"/>
    </w:rPr>
  </w:style>
  <w:style w:type="paragraph" w:customStyle="1" w:styleId="Style3n">
    <w:name w:val="Style3n"/>
    <w:basedOn w:val="Normal"/>
    <w:qFormat/>
    <w:rsid w:val="00E90FD7"/>
    <w:pPr>
      <w:widowControl w:val="0"/>
      <w:overflowPunct w:val="0"/>
      <w:autoSpaceDE w:val="0"/>
      <w:autoSpaceDN w:val="0"/>
      <w:adjustRightInd w:val="0"/>
      <w:spacing w:after="120"/>
      <w:ind w:left="1418"/>
      <w:jc w:val="both"/>
      <w:textAlignment w:val="baseline"/>
    </w:pPr>
    <w:rPr>
      <w:rFonts w:ascii="Arial" w:hAnsi="Arial"/>
      <w:sz w:val="22"/>
    </w:rPr>
  </w:style>
  <w:style w:type="paragraph" w:customStyle="1" w:styleId="Style4">
    <w:name w:val="Style4"/>
    <w:basedOn w:val="Normal"/>
    <w:qFormat/>
    <w:rsid w:val="00E90FD7"/>
    <w:pPr>
      <w:widowControl w:val="0"/>
      <w:numPr>
        <w:ilvl w:val="6"/>
        <w:numId w:val="33"/>
      </w:numPr>
      <w:overflowPunct w:val="0"/>
      <w:autoSpaceDE w:val="0"/>
      <w:autoSpaceDN w:val="0"/>
      <w:adjustRightInd w:val="0"/>
      <w:spacing w:after="120"/>
      <w:jc w:val="both"/>
      <w:textAlignment w:val="baseline"/>
    </w:pPr>
    <w:rPr>
      <w:rFonts w:ascii="Arial" w:hAnsi="Arial"/>
      <w:sz w:val="22"/>
    </w:rPr>
  </w:style>
  <w:style w:type="paragraph" w:customStyle="1" w:styleId="Style2a">
    <w:name w:val="Style2a"/>
    <w:basedOn w:val="Style2n"/>
    <w:qFormat/>
    <w:rsid w:val="00E90FD7"/>
    <w:pPr>
      <w:numPr>
        <w:ilvl w:val="3"/>
        <w:numId w:val="33"/>
      </w:numPr>
    </w:pPr>
  </w:style>
  <w:style w:type="paragraph" w:customStyle="1" w:styleId="Style1NB">
    <w:name w:val="Style1NB"/>
    <w:basedOn w:val="Style1"/>
    <w:qFormat/>
    <w:rsid w:val="00E90FD7"/>
    <w:rPr>
      <w:b w:val="0"/>
    </w:rPr>
  </w:style>
  <w:style w:type="paragraph" w:customStyle="1" w:styleId="Style4a">
    <w:name w:val="Style4a"/>
    <w:basedOn w:val="Style3a"/>
    <w:qFormat/>
    <w:rsid w:val="00E90FD7"/>
    <w:pPr>
      <w:numPr>
        <w:ilvl w:val="7"/>
      </w:numPr>
    </w:pPr>
  </w:style>
  <w:style w:type="character" w:customStyle="1" w:styleId="Style311Char">
    <w:name w:val="Style3.1.1 Char"/>
    <w:link w:val="Style311"/>
    <w:rsid w:val="00E90FD7"/>
    <w:rPr>
      <w:rFonts w:ascii="Arial" w:hAnsi="Arial" w:cs="Arial"/>
      <w:bCs/>
      <w:sz w:val="22"/>
      <w:lang w:eastAsia="en-US"/>
    </w:rPr>
  </w:style>
  <w:style w:type="character" w:customStyle="1" w:styleId="HeaderChar">
    <w:name w:val="Header Char"/>
    <w:link w:val="Header"/>
    <w:uiPriority w:val="99"/>
    <w:rsid w:val="00E90FD7"/>
    <w:rPr>
      <w:lang w:eastAsia="en-US"/>
    </w:rPr>
  </w:style>
  <w:style w:type="paragraph" w:styleId="Title">
    <w:name w:val="Title"/>
    <w:basedOn w:val="Normal"/>
    <w:next w:val="Normal"/>
    <w:link w:val="TitleChar"/>
    <w:qFormat/>
    <w:rsid w:val="00E90FD7"/>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E90FD7"/>
    <w:rPr>
      <w:rFonts w:ascii="Calibri Light" w:eastAsia="Times New Roman" w:hAnsi="Calibri Light" w:cs="Times New Roman"/>
      <w:b/>
      <w:bCs/>
      <w:kern w:val="28"/>
      <w:sz w:val="32"/>
      <w:szCs w:val="32"/>
      <w:lang w:eastAsia="en-US"/>
    </w:rPr>
  </w:style>
  <w:style w:type="paragraph" w:styleId="Revision">
    <w:name w:val="Revision"/>
    <w:hidden/>
    <w:uiPriority w:val="99"/>
    <w:semiHidden/>
    <w:rsid w:val="00D32ECF"/>
    <w:rPr>
      <w:lang w:eastAsia="en-US"/>
    </w:rPr>
  </w:style>
  <w:style w:type="character" w:styleId="CommentReference">
    <w:name w:val="annotation reference"/>
    <w:basedOn w:val="DefaultParagraphFont"/>
    <w:rsid w:val="00D32ECF"/>
    <w:rPr>
      <w:sz w:val="16"/>
      <w:szCs w:val="16"/>
    </w:rPr>
  </w:style>
  <w:style w:type="paragraph" w:styleId="CommentText">
    <w:name w:val="annotation text"/>
    <w:basedOn w:val="Normal"/>
    <w:link w:val="CommentTextChar"/>
    <w:rsid w:val="00D32ECF"/>
  </w:style>
  <w:style w:type="character" w:customStyle="1" w:styleId="CommentTextChar">
    <w:name w:val="Comment Text Char"/>
    <w:basedOn w:val="DefaultParagraphFont"/>
    <w:link w:val="CommentText"/>
    <w:rsid w:val="00D32ECF"/>
    <w:rPr>
      <w:lang w:eastAsia="en-US"/>
    </w:rPr>
  </w:style>
  <w:style w:type="paragraph" w:styleId="CommentSubject">
    <w:name w:val="annotation subject"/>
    <w:basedOn w:val="CommentText"/>
    <w:next w:val="CommentText"/>
    <w:link w:val="CommentSubjectChar"/>
    <w:rsid w:val="00D32ECF"/>
    <w:rPr>
      <w:b/>
      <w:bCs/>
    </w:rPr>
  </w:style>
  <w:style w:type="character" w:customStyle="1" w:styleId="CommentSubjectChar">
    <w:name w:val="Comment Subject Char"/>
    <w:basedOn w:val="CommentTextChar"/>
    <w:link w:val="CommentSubject"/>
    <w:rsid w:val="00D32ECF"/>
    <w:rPr>
      <w:b/>
      <w:bCs/>
      <w:lang w:eastAsia="en-US"/>
    </w:rPr>
  </w:style>
  <w:style w:type="paragraph" w:customStyle="1" w:styleId="Level1">
    <w:name w:val="Level 1"/>
    <w:basedOn w:val="Normal"/>
    <w:uiPriority w:val="7"/>
    <w:qFormat/>
    <w:rsid w:val="009F0FD7"/>
    <w:pPr>
      <w:numPr>
        <w:numId w:val="35"/>
      </w:numPr>
      <w:adjustRightInd w:val="0"/>
      <w:spacing w:after="240"/>
      <w:jc w:val="both"/>
      <w:outlineLvl w:val="0"/>
    </w:pPr>
    <w:rPr>
      <w:rFonts w:ascii="Arial" w:eastAsia="Arial" w:hAnsi="Arial" w:cs="Arial"/>
      <w:lang w:eastAsia="en-GB"/>
    </w:rPr>
  </w:style>
  <w:style w:type="paragraph" w:customStyle="1" w:styleId="Level2">
    <w:name w:val="Level 2"/>
    <w:basedOn w:val="Normal"/>
    <w:uiPriority w:val="7"/>
    <w:qFormat/>
    <w:rsid w:val="009F0FD7"/>
    <w:pPr>
      <w:numPr>
        <w:ilvl w:val="1"/>
        <w:numId w:val="35"/>
      </w:numPr>
      <w:adjustRightInd w:val="0"/>
      <w:spacing w:after="240"/>
      <w:jc w:val="both"/>
      <w:outlineLvl w:val="1"/>
    </w:pPr>
    <w:rPr>
      <w:rFonts w:ascii="Arial" w:eastAsia="Arial" w:hAnsi="Arial" w:cs="Arial"/>
      <w:lang w:eastAsia="en-GB"/>
    </w:rPr>
  </w:style>
  <w:style w:type="paragraph" w:customStyle="1" w:styleId="Level3">
    <w:name w:val="Level 3"/>
    <w:basedOn w:val="Normal"/>
    <w:uiPriority w:val="7"/>
    <w:qFormat/>
    <w:rsid w:val="009F0FD7"/>
    <w:pPr>
      <w:numPr>
        <w:ilvl w:val="2"/>
        <w:numId w:val="35"/>
      </w:numPr>
      <w:adjustRightInd w:val="0"/>
      <w:spacing w:after="240"/>
      <w:jc w:val="both"/>
      <w:outlineLvl w:val="2"/>
    </w:pPr>
    <w:rPr>
      <w:rFonts w:ascii="Arial" w:eastAsia="Arial" w:hAnsi="Arial" w:cs="Arial"/>
      <w:lang w:eastAsia="en-GB"/>
    </w:rPr>
  </w:style>
  <w:style w:type="paragraph" w:customStyle="1" w:styleId="Level4">
    <w:name w:val="Level 4"/>
    <w:basedOn w:val="Normal"/>
    <w:uiPriority w:val="7"/>
    <w:qFormat/>
    <w:rsid w:val="009F0FD7"/>
    <w:pPr>
      <w:numPr>
        <w:ilvl w:val="3"/>
        <w:numId w:val="35"/>
      </w:numPr>
      <w:adjustRightInd w:val="0"/>
      <w:spacing w:after="240"/>
      <w:jc w:val="both"/>
      <w:outlineLvl w:val="3"/>
    </w:pPr>
    <w:rPr>
      <w:rFonts w:ascii="Arial" w:eastAsia="Arial" w:hAnsi="Arial" w:cs="Arial"/>
      <w:lang w:eastAsia="en-GB"/>
    </w:rPr>
  </w:style>
  <w:style w:type="paragraph" w:customStyle="1" w:styleId="Level5">
    <w:name w:val="Level 5"/>
    <w:basedOn w:val="Normal"/>
    <w:uiPriority w:val="7"/>
    <w:qFormat/>
    <w:rsid w:val="009F0FD7"/>
    <w:pPr>
      <w:numPr>
        <w:ilvl w:val="4"/>
        <w:numId w:val="35"/>
      </w:numPr>
      <w:adjustRightInd w:val="0"/>
      <w:spacing w:after="240"/>
      <w:jc w:val="both"/>
      <w:outlineLvl w:val="4"/>
    </w:pPr>
    <w:rPr>
      <w:rFonts w:ascii="Arial" w:eastAsia="Arial" w:hAnsi="Arial" w:cs="Arial"/>
      <w:lang w:eastAsia="en-GB"/>
    </w:rPr>
  </w:style>
  <w:style w:type="paragraph" w:customStyle="1" w:styleId="Level6">
    <w:name w:val="Level 6"/>
    <w:basedOn w:val="Normal"/>
    <w:uiPriority w:val="7"/>
    <w:qFormat/>
    <w:rsid w:val="009F0FD7"/>
    <w:pPr>
      <w:numPr>
        <w:ilvl w:val="5"/>
        <w:numId w:val="35"/>
      </w:numPr>
      <w:adjustRightInd w:val="0"/>
      <w:spacing w:after="240"/>
      <w:jc w:val="both"/>
      <w:outlineLvl w:val="5"/>
    </w:pPr>
    <w:rPr>
      <w:rFonts w:ascii="Arial" w:eastAsia="Arial" w:hAnsi="Arial" w:cs="Arial"/>
      <w:lang w:eastAsia="en-GB"/>
    </w:rPr>
  </w:style>
  <w:style w:type="character" w:customStyle="1" w:styleId="ListParagraphChar">
    <w:name w:val="List Paragraph Char"/>
    <w:link w:val="ListParagraph"/>
    <w:locked/>
    <w:rsid w:val="009F0FD7"/>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140424">
      <w:bodyDiv w:val="1"/>
      <w:marLeft w:val="0"/>
      <w:marRight w:val="0"/>
      <w:marTop w:val="0"/>
      <w:marBottom w:val="0"/>
      <w:divBdr>
        <w:top w:val="none" w:sz="0" w:space="0" w:color="auto"/>
        <w:left w:val="none" w:sz="0" w:space="0" w:color="auto"/>
        <w:bottom w:val="none" w:sz="0" w:space="0" w:color="auto"/>
        <w:right w:val="none" w:sz="0" w:space="0" w:color="auto"/>
      </w:divBdr>
      <w:divsChild>
        <w:div w:id="1982491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15BFDE9B74E314F9358E71121EC0015" ma:contentTypeVersion="6" ma:contentTypeDescription="Create a new document." ma:contentTypeScope="" ma:versionID="582a70ac814438c197b5726a260cfd88">
  <xsd:schema xmlns:xsd="http://www.w3.org/2001/XMLSchema" xmlns:xs="http://www.w3.org/2001/XMLSchema" xmlns:p="http://schemas.microsoft.com/office/2006/metadata/properties" xmlns:ns2="f7093384-8f58-44d0-8b5e-72360d89b9f2" xmlns:ns3="6e0b5d51-a5b3-4599-8b22-aac73d415266" targetNamespace="http://schemas.microsoft.com/office/2006/metadata/properties" ma:root="true" ma:fieldsID="d9b360b7b14ed2be7f9b6b4a3fde60a4" ns2:_="" ns3:_="">
    <xsd:import namespace="f7093384-8f58-44d0-8b5e-72360d89b9f2"/>
    <xsd:import namespace="6e0b5d51-a5b3-4599-8b22-aac73d41526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93384-8f58-44d0-8b5e-72360d89b9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0b5d51-a5b3-4599-8b22-aac73d41526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A1437C-1451-4E58-9230-D7D969AB92A7}">
  <ds:schemaRefs>
    <ds:schemaRef ds:uri="http://schemas.openxmlformats.org/officeDocument/2006/bibliography"/>
  </ds:schemaRefs>
</ds:datastoreItem>
</file>

<file path=customXml/itemProps2.xml><?xml version="1.0" encoding="utf-8"?>
<ds:datastoreItem xmlns:ds="http://schemas.openxmlformats.org/officeDocument/2006/customXml" ds:itemID="{5DD4E510-84B7-438B-8096-96C514000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93384-8f58-44d0-8b5e-72360d89b9f2"/>
    <ds:schemaRef ds:uri="6e0b5d51-a5b3-4599-8b22-aac73d415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D6989A-81C4-445E-8214-A23551DBE9CE}">
  <ds:schemaRefs>
    <ds:schemaRef ds:uri="http://schemas.microsoft.com/sharepoint/v3/contenttype/forms"/>
  </ds:schemaRefs>
</ds:datastoreItem>
</file>

<file path=customXml/itemProps4.xml><?xml version="1.0" encoding="utf-8"?>
<ds:datastoreItem xmlns:ds="http://schemas.openxmlformats.org/officeDocument/2006/customXml" ds:itemID="{52FC64DA-FE39-4ABD-BC00-E2EC3C33F4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8080</Words>
  <Characters>46062</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lpstr>
    </vt:vector>
  </TitlesOfParts>
  <Company>Swift Security Systems plc</Company>
  <LinksUpToDate>false</LinksUpToDate>
  <CharactersWithSpaces>54034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Any Authorised User</dc:creator>
  <cp:keywords/>
  <cp:lastModifiedBy>Jake Johnson</cp:lastModifiedBy>
  <cp:revision>3</cp:revision>
  <cp:lastPrinted>2014-12-03T10:14:00Z</cp:lastPrinted>
  <dcterms:created xsi:type="dcterms:W3CDTF">2023-06-12T12:44:00Z</dcterms:created>
  <dcterms:modified xsi:type="dcterms:W3CDTF">2023-06-12T13:16:00Z</dcterms:modified>
</cp:coreProperties>
</file>